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0D" w:rsidRDefault="00817D0D">
      <w:pPr>
        <w:rPr>
          <w:noProof/>
          <w:lang w:eastAsia="en-GB" w:bidi="gu-I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-533210</wp:posOffset>
            </wp:positionH>
            <wp:positionV relativeFrom="paragraph">
              <wp:posOffset>-672976</wp:posOffset>
            </wp:positionV>
            <wp:extent cx="7569282" cy="10723418"/>
            <wp:effectExtent l="19050" t="0" r="0" b="0"/>
            <wp:wrapNone/>
            <wp:docPr id="1" name="Picture 0" descr="Word Cover_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rd Cover_Re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1072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817D0D" w:rsidRDefault="00817D0D">
      <w:pPr>
        <w:rPr>
          <w:noProof/>
          <w:lang w:eastAsia="en-GB" w:bidi="gu-IN"/>
        </w:rPr>
      </w:pPr>
    </w:p>
    <w:p w:rsidR="000A6E76" w:rsidRDefault="00AD2273">
      <w:pPr>
        <w:rPr>
          <w:noProof/>
          <w:lang w:eastAsia="en-GB" w:bidi="gu-I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164465</wp:posOffset>
                </wp:positionV>
                <wp:extent cx="6777990" cy="1796415"/>
                <wp:effectExtent l="1905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684" w:rsidRPr="00817D0D" w:rsidRDefault="00006684" w:rsidP="00817D0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17D0D"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  <w:t>Environment Directorate Capital Programme 201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  <w:t>5-16</w:t>
                            </w:r>
                          </w:p>
                          <w:p w:rsidR="00006684" w:rsidRDefault="00006684" w:rsidP="00817D0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A, B &amp; C Roads and Footway schemes for consideration </w:t>
                            </w:r>
                          </w:p>
                          <w:p w:rsidR="00006684" w:rsidRPr="00817D0D" w:rsidRDefault="00006684" w:rsidP="00817D0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- Preston  </w:t>
                            </w:r>
                          </w:p>
                          <w:p w:rsidR="00006684" w:rsidRPr="00392B3B" w:rsidRDefault="00006684" w:rsidP="00817D0D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12.95pt;width:533.7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" filled="f" stroked="f">
                <v:textbox>
                  <w:txbxContent>
                    <w:p w:rsidR="00006684" w:rsidRPr="00817D0D" w:rsidRDefault="00006684" w:rsidP="00817D0D">
                      <w:pP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817D0D"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  <w:t>Environment Directorate Capital Programme 201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  <w:t>5-16</w:t>
                      </w:r>
                    </w:p>
                    <w:p w:rsidR="00006684" w:rsidRDefault="00006684" w:rsidP="00817D0D">
                      <w:pP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  <w:t xml:space="preserve">A, B &amp; C Roads and Footway schemes for consideration </w:t>
                      </w:r>
                    </w:p>
                    <w:p w:rsidR="00006684" w:rsidRPr="00817D0D" w:rsidRDefault="00006684" w:rsidP="00817D0D">
                      <w:pP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4"/>
                          <w:szCs w:val="44"/>
                        </w:rPr>
                        <w:t xml:space="preserve">- Preston  </w:t>
                      </w:r>
                    </w:p>
                    <w:p w:rsidR="00006684" w:rsidRPr="00392B3B" w:rsidRDefault="00006684" w:rsidP="00817D0D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E76" w:rsidRDefault="000A6E76">
      <w:pPr>
        <w:rPr>
          <w:noProof/>
          <w:lang w:eastAsia="en-GB" w:bidi="gu-IN"/>
        </w:rPr>
      </w:pPr>
    </w:p>
    <w:p w:rsidR="000A6E76" w:rsidRDefault="000A6E76">
      <w:pPr>
        <w:rPr>
          <w:noProof/>
          <w:lang w:eastAsia="en-GB" w:bidi="gu-IN"/>
        </w:rPr>
      </w:pPr>
    </w:p>
    <w:p w:rsidR="000A6E76" w:rsidRDefault="000A6E76">
      <w:pPr>
        <w:rPr>
          <w:noProof/>
          <w:lang w:eastAsia="en-GB" w:bidi="gu-IN"/>
        </w:rPr>
      </w:pPr>
    </w:p>
    <w:p w:rsidR="000A6E76" w:rsidRDefault="000A6E76">
      <w:pPr>
        <w:rPr>
          <w:noProof/>
          <w:lang w:eastAsia="en-GB" w:bidi="gu-IN"/>
        </w:rPr>
      </w:pPr>
    </w:p>
    <w:p w:rsidR="000A6E76" w:rsidRDefault="000A6E76">
      <w:pPr>
        <w:rPr>
          <w:noProof/>
          <w:lang w:eastAsia="en-GB" w:bidi="gu-IN"/>
        </w:rPr>
      </w:pPr>
    </w:p>
    <w:p w:rsidR="000A6E76" w:rsidRDefault="000A6E76">
      <w:pPr>
        <w:rPr>
          <w:noProof/>
          <w:lang w:eastAsia="en-GB" w:bidi="gu-IN"/>
        </w:rPr>
      </w:pPr>
    </w:p>
    <w:p w:rsidR="000A6E76" w:rsidRDefault="000A6E76" w:rsidP="000A6E76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18"/>
          <w:u w:val="single"/>
          <w:lang w:eastAsia="en-GB" w:bidi="gu-IN"/>
        </w:rPr>
      </w:pPr>
    </w:p>
    <w:p w:rsidR="004F4FD0" w:rsidRDefault="004F4FD0" w:rsidP="000A6E76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18"/>
          <w:u w:val="single"/>
          <w:lang w:eastAsia="en-GB" w:bidi="gu-IN"/>
        </w:rPr>
      </w:pPr>
    </w:p>
    <w:p w:rsidR="004F4FD0" w:rsidRDefault="004F4FD0" w:rsidP="000A6E76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18"/>
          <w:u w:val="single"/>
          <w:lang w:eastAsia="en-GB" w:bidi="gu-IN"/>
        </w:rPr>
      </w:pPr>
    </w:p>
    <w:p w:rsidR="004F4FD0" w:rsidRDefault="004F4FD0" w:rsidP="000A6E76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18"/>
          <w:u w:val="single"/>
          <w:lang w:eastAsia="en-GB" w:bidi="gu-IN"/>
        </w:rPr>
      </w:pPr>
    </w:p>
    <w:p w:rsidR="00FC4C43" w:rsidRDefault="00FC4C43" w:rsidP="004F4FD0">
      <w:pPr>
        <w:spacing w:after="0" w:line="240" w:lineRule="auto"/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</w:p>
    <w:p w:rsidR="00B165B9" w:rsidRPr="00F869BF" w:rsidRDefault="00B165B9" w:rsidP="00B165B9">
      <w:pPr>
        <w:jc w:val="both"/>
        <w:rPr>
          <w:rFonts w:asciiTheme="minorHAnsi" w:hAnsiTheme="minorHAnsi" w:cs="Arial"/>
          <w:b/>
          <w:szCs w:val="24"/>
          <w:u w:val="single"/>
        </w:rPr>
      </w:pPr>
      <w:r w:rsidRPr="00F869BF">
        <w:rPr>
          <w:rFonts w:asciiTheme="minorHAnsi" w:hAnsiTheme="minorHAnsi" w:cs="Arial"/>
          <w:b/>
          <w:szCs w:val="24"/>
          <w:u w:val="single"/>
        </w:rPr>
        <w:lastRenderedPageBreak/>
        <w:t>The current position for the 2015/16 capital programme</w:t>
      </w:r>
    </w:p>
    <w:p w:rsidR="00B165B9" w:rsidRPr="00527BE4" w:rsidRDefault="00B165B9" w:rsidP="00B165B9">
      <w:pPr>
        <w:jc w:val="both"/>
        <w:rPr>
          <w:rFonts w:asciiTheme="minorHAnsi" w:hAnsiTheme="minorHAnsi"/>
        </w:rPr>
      </w:pPr>
      <w:r w:rsidRPr="00527BE4">
        <w:rPr>
          <w:rFonts w:asciiTheme="minorHAnsi" w:hAnsiTheme="minorHAnsi" w:cs="Arial"/>
          <w:szCs w:val="24"/>
        </w:rPr>
        <w:t>The Environment Directorate is currently preparing its capital programme for 2015/16 and we have now been noti</w:t>
      </w:r>
      <w:r>
        <w:rPr>
          <w:rFonts w:asciiTheme="minorHAnsi" w:hAnsiTheme="minorHAnsi" w:cs="Arial"/>
          <w:szCs w:val="24"/>
        </w:rPr>
        <w:t>fied of the final settlements f</w:t>
      </w:r>
      <w:r w:rsidRPr="00527BE4">
        <w:rPr>
          <w:rFonts w:asciiTheme="minorHAnsi" w:hAnsiTheme="minorHAnsi" w:cs="Arial"/>
          <w:szCs w:val="24"/>
        </w:rPr>
        <w:t>r</w:t>
      </w:r>
      <w:r>
        <w:rPr>
          <w:rFonts w:asciiTheme="minorHAnsi" w:hAnsiTheme="minorHAnsi" w:cs="Arial"/>
          <w:szCs w:val="24"/>
        </w:rPr>
        <w:t>om</w:t>
      </w:r>
      <w:r w:rsidRPr="00527BE4">
        <w:rPr>
          <w:rFonts w:asciiTheme="minorHAnsi" w:hAnsiTheme="minorHAnsi" w:cs="Arial"/>
          <w:szCs w:val="24"/>
        </w:rPr>
        <w:t xml:space="preserve"> central government. The proposed </w:t>
      </w:r>
      <w:r>
        <w:rPr>
          <w:rFonts w:asciiTheme="minorHAnsi" w:hAnsiTheme="minorHAnsi" w:cs="Arial"/>
          <w:szCs w:val="24"/>
        </w:rPr>
        <w:t>maintenance</w:t>
      </w:r>
      <w:r w:rsidRPr="00527BE4">
        <w:rPr>
          <w:rFonts w:asciiTheme="minorHAnsi" w:hAnsiTheme="minorHAnsi" w:cs="Arial"/>
          <w:szCs w:val="24"/>
        </w:rPr>
        <w:t xml:space="preserve"> allocations were </w:t>
      </w:r>
      <w:r>
        <w:rPr>
          <w:rFonts w:asciiTheme="minorHAnsi" w:hAnsiTheme="minorHAnsi" w:cs="Arial"/>
          <w:szCs w:val="24"/>
        </w:rPr>
        <w:t>approved by</w:t>
      </w:r>
      <w:r w:rsidRPr="00527BE4">
        <w:rPr>
          <w:rFonts w:asciiTheme="minorHAnsi" w:hAnsiTheme="minorHAnsi" w:cs="Arial"/>
          <w:szCs w:val="24"/>
        </w:rPr>
        <w:t xml:space="preserve"> Full Council on the 12 February</w:t>
      </w:r>
      <w:r>
        <w:rPr>
          <w:rFonts w:asciiTheme="minorHAnsi" w:hAnsiTheme="minorHAnsi" w:cs="Arial"/>
          <w:szCs w:val="24"/>
        </w:rPr>
        <w:t xml:space="preserve"> 15. </w:t>
      </w:r>
      <w:r w:rsidRPr="00527BE4">
        <w:rPr>
          <w:rFonts w:asciiTheme="minorHAnsi" w:hAnsiTheme="minorHAnsi" w:cs="Arial"/>
          <w:szCs w:val="24"/>
        </w:rPr>
        <w:t xml:space="preserve"> Officers are currently</w:t>
      </w:r>
      <w:r>
        <w:rPr>
          <w:rFonts w:asciiTheme="minorHAnsi" w:hAnsiTheme="minorHAnsi" w:cs="Arial"/>
          <w:szCs w:val="24"/>
        </w:rPr>
        <w:t xml:space="preserve"> finalising the scheme lists for each of the 2015/16 </w:t>
      </w:r>
      <w:r w:rsidRPr="00527BE4">
        <w:rPr>
          <w:rFonts w:asciiTheme="minorHAnsi" w:hAnsiTheme="minorHAnsi" w:cs="Arial"/>
          <w:szCs w:val="24"/>
        </w:rPr>
        <w:t>maintenance programme</w:t>
      </w:r>
      <w:r>
        <w:rPr>
          <w:rFonts w:asciiTheme="minorHAnsi" w:hAnsiTheme="minorHAnsi" w:cs="Arial"/>
          <w:szCs w:val="24"/>
        </w:rPr>
        <w:t>s.</w:t>
      </w:r>
      <w:r w:rsidRPr="00527BE4">
        <w:rPr>
          <w:rFonts w:asciiTheme="minorHAnsi" w:hAnsiTheme="minorHAnsi" w:cs="Arial"/>
          <w:szCs w:val="24"/>
        </w:rPr>
        <w:t>  Th</w:t>
      </w:r>
      <w:r>
        <w:rPr>
          <w:rFonts w:asciiTheme="minorHAnsi" w:hAnsiTheme="minorHAnsi" w:cs="Arial"/>
          <w:szCs w:val="24"/>
        </w:rPr>
        <w:t>e maintenance of assets and road safety programmes are</w:t>
      </w:r>
      <w:r w:rsidRPr="00527BE4">
        <w:rPr>
          <w:rFonts w:asciiTheme="minorHAnsi" w:hAnsiTheme="minorHAnsi" w:cs="Arial"/>
          <w:szCs w:val="24"/>
        </w:rPr>
        <w:t xml:space="preserve"> scheduled to be approved by County Councillor Fillis in March 2015.</w:t>
      </w:r>
    </w:p>
    <w:p w:rsidR="00B165B9" w:rsidRPr="00F869BF" w:rsidRDefault="00B165B9" w:rsidP="00B165B9">
      <w:pPr>
        <w:jc w:val="both"/>
        <w:rPr>
          <w:rFonts w:asciiTheme="minorHAnsi" w:hAnsiTheme="minorHAnsi" w:cs="Arial"/>
          <w:szCs w:val="24"/>
        </w:rPr>
      </w:pPr>
      <w:r w:rsidRPr="00F869BF">
        <w:rPr>
          <w:rFonts w:asciiTheme="minorHAnsi" w:hAnsiTheme="minorHAnsi" w:cs="Arial"/>
          <w:szCs w:val="24"/>
        </w:rPr>
        <w:t xml:space="preserve">Members will recall </w:t>
      </w:r>
      <w:r>
        <w:rPr>
          <w:rFonts w:asciiTheme="minorHAnsi" w:hAnsiTheme="minorHAnsi" w:cs="Arial"/>
          <w:szCs w:val="24"/>
        </w:rPr>
        <w:t xml:space="preserve">that </w:t>
      </w:r>
      <w:r w:rsidRPr="00F869BF">
        <w:rPr>
          <w:rFonts w:asciiTheme="minorHAnsi" w:hAnsiTheme="minorHAnsi" w:cs="Arial"/>
          <w:szCs w:val="24"/>
        </w:rPr>
        <w:t xml:space="preserve">the county council has adopted a Transport Asset Management Plan (TAMP), which sets out priorities for funding over a 15 year period.  </w:t>
      </w:r>
    </w:p>
    <w:p w:rsidR="00B165B9" w:rsidRDefault="00B165B9" w:rsidP="00B165B9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d</w:t>
      </w:r>
      <w:r w:rsidRPr="00F869BF">
        <w:rPr>
          <w:rFonts w:asciiTheme="minorHAnsi" w:hAnsiTheme="minorHAnsi" w:cs="Arial"/>
          <w:szCs w:val="24"/>
        </w:rPr>
        <w:t xml:space="preserve">irectorate </w:t>
      </w:r>
      <w:r>
        <w:rPr>
          <w:rFonts w:asciiTheme="minorHAnsi" w:hAnsiTheme="minorHAnsi" w:cs="Arial"/>
          <w:szCs w:val="24"/>
        </w:rPr>
        <w:t xml:space="preserve">presented a draft programme of work to the last 3 Tier Forum </w:t>
      </w:r>
      <w:r w:rsidRPr="00F869BF">
        <w:rPr>
          <w:rFonts w:asciiTheme="minorHAnsi" w:hAnsiTheme="minorHAnsi" w:cs="Arial"/>
          <w:szCs w:val="24"/>
        </w:rPr>
        <w:t>in line with the principles set out in the TAMP</w:t>
      </w:r>
      <w:r>
        <w:rPr>
          <w:rFonts w:asciiTheme="minorHAnsi" w:hAnsiTheme="minorHAnsi" w:cs="Arial"/>
          <w:szCs w:val="24"/>
        </w:rPr>
        <w:t xml:space="preserve"> for ABC's and Footways</w:t>
      </w:r>
      <w:r w:rsidRPr="00F869BF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 </w:t>
      </w:r>
      <w:r w:rsidRPr="00F869BF">
        <w:rPr>
          <w:rFonts w:asciiTheme="minorHAnsi" w:hAnsiTheme="minorHAnsi" w:cs="Arial"/>
          <w:szCs w:val="24"/>
        </w:rPr>
        <w:t>The</w:t>
      </w:r>
      <w:r>
        <w:rPr>
          <w:rFonts w:asciiTheme="minorHAnsi" w:hAnsiTheme="minorHAnsi" w:cs="Arial"/>
          <w:szCs w:val="24"/>
        </w:rPr>
        <w:t xml:space="preserve"> ABC list has been further developed and more accurate estimates have been established for the carriageway and inlay schemes.  The ABC and footways scheme lists </w:t>
      </w:r>
      <w:r w:rsidRPr="00F869BF">
        <w:rPr>
          <w:rFonts w:asciiTheme="minorHAnsi" w:hAnsiTheme="minorHAnsi" w:cs="Arial"/>
          <w:szCs w:val="24"/>
        </w:rPr>
        <w:t>ar</w:t>
      </w:r>
      <w:r>
        <w:rPr>
          <w:rFonts w:asciiTheme="minorHAnsi" w:hAnsiTheme="minorHAnsi" w:cs="Arial"/>
          <w:szCs w:val="24"/>
        </w:rPr>
        <w:t>e overleaf for your information.</w:t>
      </w:r>
    </w:p>
    <w:p w:rsidR="00B165B9" w:rsidRPr="00F869BF" w:rsidRDefault="00B165B9" w:rsidP="00B165B9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B165B9" w:rsidRPr="00F869BF" w:rsidRDefault="00B165B9" w:rsidP="00B165B9">
      <w:pPr>
        <w:jc w:val="both"/>
        <w:rPr>
          <w:rFonts w:asciiTheme="minorHAnsi" w:hAnsiTheme="minorHAnsi" w:cs="Arial"/>
          <w:b/>
          <w:szCs w:val="24"/>
        </w:rPr>
      </w:pPr>
      <w:r w:rsidRPr="00F869BF">
        <w:rPr>
          <w:rFonts w:asciiTheme="minorHAnsi" w:hAnsiTheme="minorHAnsi" w:cs="Arial"/>
          <w:b/>
          <w:szCs w:val="24"/>
        </w:rPr>
        <w:t xml:space="preserve">2015/16 A, B and C Road </w:t>
      </w:r>
      <w:r>
        <w:rPr>
          <w:rFonts w:asciiTheme="minorHAnsi" w:hAnsiTheme="minorHAnsi" w:cs="Arial"/>
          <w:b/>
          <w:szCs w:val="24"/>
        </w:rPr>
        <w:t>Programme</w:t>
      </w:r>
    </w:p>
    <w:p w:rsidR="00B165B9" w:rsidRDefault="00B165B9" w:rsidP="00B165B9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The draft countywide ABC programme is listed on pages 3-8.  </w:t>
      </w:r>
      <w:r w:rsidRPr="00F869BF">
        <w:rPr>
          <w:rFonts w:asciiTheme="minorHAnsi" w:hAnsiTheme="minorHAnsi" w:cs="Arial"/>
          <w:szCs w:val="24"/>
        </w:rPr>
        <w:t>The schemes planned for delivery in your district next year are highlighted in grey</w:t>
      </w:r>
      <w:r>
        <w:rPr>
          <w:rFonts w:asciiTheme="minorHAnsi" w:hAnsiTheme="minorHAnsi" w:cs="Arial"/>
          <w:szCs w:val="24"/>
        </w:rPr>
        <w:t>. A summary of the schemes being proposed for funding in your district is provided on page 9.</w:t>
      </w:r>
    </w:p>
    <w:p w:rsidR="00B165B9" w:rsidRDefault="00B165B9" w:rsidP="00B165B9">
      <w:pPr>
        <w:jc w:val="both"/>
        <w:rPr>
          <w:rFonts w:asciiTheme="minorHAnsi" w:hAnsiTheme="minorHAnsi" w:cs="Arial"/>
          <w:szCs w:val="24"/>
        </w:rPr>
      </w:pPr>
      <w:r w:rsidRPr="00F869BF">
        <w:rPr>
          <w:rFonts w:asciiTheme="minorHAnsi" w:hAnsiTheme="minorHAnsi" w:cs="Arial"/>
          <w:szCs w:val="24"/>
        </w:rPr>
        <w:t xml:space="preserve">The TAMP </w:t>
      </w:r>
      <w:r>
        <w:rPr>
          <w:rFonts w:asciiTheme="minorHAnsi" w:hAnsiTheme="minorHAnsi" w:cs="Arial"/>
          <w:szCs w:val="24"/>
        </w:rPr>
        <w:t>promotes</w:t>
      </w:r>
      <w:r w:rsidRPr="00F869BF">
        <w:rPr>
          <w:rFonts w:asciiTheme="minorHAnsi" w:hAnsiTheme="minorHAnsi" w:cs="Arial"/>
          <w:szCs w:val="24"/>
        </w:rPr>
        <w:t xml:space="preserve"> a preventative approach to maintenance and recommends the use of surface dressing to prolong the life of the asset.  Many of the ABC schemes</w:t>
      </w:r>
      <w:r>
        <w:rPr>
          <w:rFonts w:asciiTheme="minorHAnsi" w:hAnsiTheme="minorHAnsi" w:cs="Arial"/>
          <w:szCs w:val="24"/>
        </w:rPr>
        <w:t xml:space="preserve"> in the draft programme</w:t>
      </w:r>
      <w:r w:rsidRPr="00F869BF">
        <w:rPr>
          <w:rFonts w:asciiTheme="minorHAnsi" w:hAnsiTheme="minorHAnsi" w:cs="Arial"/>
          <w:szCs w:val="24"/>
        </w:rPr>
        <w:t xml:space="preserve"> have been identified for surface dressing in 2015/16.  These roads have been pre patched in 2014/15 in preparation for surface dressing, and will be inspected shortly before the start of the surface dressing programme to ensure the sites remain suitable for the t</w:t>
      </w:r>
      <w:r>
        <w:rPr>
          <w:rFonts w:asciiTheme="minorHAnsi" w:hAnsiTheme="minorHAnsi" w:cs="Arial"/>
          <w:szCs w:val="24"/>
        </w:rPr>
        <w:t>reatment.   In addition the programme</w:t>
      </w:r>
      <w:r w:rsidRPr="00F869BF">
        <w:rPr>
          <w:rFonts w:asciiTheme="minorHAnsi" w:hAnsiTheme="minorHAnsi" w:cs="Arial"/>
          <w:szCs w:val="24"/>
        </w:rPr>
        <w:t xml:space="preserve"> includes a number of sites which require more significant and costly treatments, such as resurfacing, due to deterioration of the road surface beyond a condition which will allow surface dressing.  These schemes will be addressing the parts of the network in the poorest condition. </w:t>
      </w:r>
    </w:p>
    <w:p w:rsidR="00B165B9" w:rsidRPr="00F869BF" w:rsidRDefault="00B165B9" w:rsidP="00B165B9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B165B9" w:rsidRPr="00F869BF" w:rsidRDefault="00B165B9" w:rsidP="00B165B9">
      <w:pPr>
        <w:jc w:val="both"/>
        <w:rPr>
          <w:rFonts w:asciiTheme="minorHAnsi" w:hAnsiTheme="minorHAnsi" w:cs="Arial"/>
          <w:b/>
          <w:szCs w:val="24"/>
        </w:rPr>
      </w:pPr>
      <w:r w:rsidRPr="00F869BF">
        <w:rPr>
          <w:rFonts w:asciiTheme="minorHAnsi" w:hAnsiTheme="minorHAnsi" w:cs="Arial"/>
          <w:b/>
          <w:szCs w:val="24"/>
        </w:rPr>
        <w:t>2015/16 Footway Schemes</w:t>
      </w:r>
    </w:p>
    <w:p w:rsidR="00B165B9" w:rsidRPr="00F869BF" w:rsidRDefault="00B165B9" w:rsidP="00B165B9">
      <w:pPr>
        <w:jc w:val="both"/>
        <w:rPr>
          <w:rFonts w:asciiTheme="minorHAnsi" w:hAnsiTheme="minorHAnsi" w:cs="Arial"/>
          <w:szCs w:val="24"/>
        </w:rPr>
      </w:pPr>
      <w:r w:rsidRPr="00F869BF">
        <w:rPr>
          <w:rFonts w:asciiTheme="minorHAnsi" w:hAnsiTheme="minorHAnsi" w:cs="Arial"/>
          <w:szCs w:val="24"/>
        </w:rPr>
        <w:t xml:space="preserve">The footways </w:t>
      </w:r>
      <w:r>
        <w:rPr>
          <w:rFonts w:asciiTheme="minorHAnsi" w:hAnsiTheme="minorHAnsi" w:cs="Arial"/>
          <w:szCs w:val="24"/>
        </w:rPr>
        <w:t>programme</w:t>
      </w:r>
      <w:r w:rsidRPr="00F869BF">
        <w:rPr>
          <w:rFonts w:asciiTheme="minorHAnsi" w:hAnsiTheme="minorHAnsi" w:cs="Arial"/>
          <w:szCs w:val="24"/>
        </w:rPr>
        <w:t xml:space="preserve"> on page </w:t>
      </w:r>
      <w:r>
        <w:rPr>
          <w:rFonts w:asciiTheme="minorHAnsi" w:hAnsiTheme="minorHAnsi" w:cs="Arial"/>
          <w:szCs w:val="24"/>
        </w:rPr>
        <w:t xml:space="preserve">10 comprises those </w:t>
      </w:r>
      <w:r w:rsidRPr="00F869BF">
        <w:rPr>
          <w:rFonts w:asciiTheme="minorHAnsi" w:hAnsiTheme="minorHAnsi" w:cs="Arial"/>
          <w:szCs w:val="24"/>
        </w:rPr>
        <w:t>sites which are</w:t>
      </w:r>
      <w:r>
        <w:rPr>
          <w:rFonts w:asciiTheme="minorHAnsi" w:hAnsiTheme="minorHAnsi" w:cs="Arial"/>
          <w:szCs w:val="24"/>
        </w:rPr>
        <w:t xml:space="preserve"> considered</w:t>
      </w:r>
      <w:r w:rsidRPr="00F869BF">
        <w:rPr>
          <w:rFonts w:asciiTheme="minorHAnsi" w:hAnsiTheme="minorHAnsi" w:cs="Arial"/>
          <w:szCs w:val="24"/>
        </w:rPr>
        <w:t xml:space="preserve"> a priority</w:t>
      </w:r>
      <w:r>
        <w:rPr>
          <w:rFonts w:asciiTheme="minorHAnsi" w:hAnsiTheme="minorHAnsi" w:cs="Arial"/>
          <w:szCs w:val="24"/>
        </w:rPr>
        <w:t xml:space="preserve"> for treatment</w:t>
      </w:r>
      <w:r w:rsidRPr="00F869BF">
        <w:rPr>
          <w:rFonts w:asciiTheme="minorHAnsi" w:hAnsiTheme="minorHAnsi" w:cs="Arial"/>
          <w:szCs w:val="24"/>
        </w:rPr>
        <w:t xml:space="preserve"> in your district in 2015/16.  They form the second year of a three year programme intended to significantly reduce the numbers of safety defects in the footway network.  Further condition information relating to the footway network </w:t>
      </w:r>
      <w:r>
        <w:rPr>
          <w:rFonts w:asciiTheme="minorHAnsi" w:hAnsiTheme="minorHAnsi" w:cs="Arial"/>
          <w:szCs w:val="24"/>
        </w:rPr>
        <w:t>is continuing to be</w:t>
      </w:r>
      <w:r w:rsidRPr="00F869BF">
        <w:rPr>
          <w:rFonts w:asciiTheme="minorHAnsi" w:hAnsiTheme="minorHAnsi" w:cs="Arial"/>
          <w:szCs w:val="24"/>
        </w:rPr>
        <w:t xml:space="preserve"> gathered by video survey, and this information will form the basis of future programmes.</w:t>
      </w:r>
    </w:p>
    <w:p w:rsidR="00B165B9" w:rsidRPr="00F869BF" w:rsidRDefault="00B165B9" w:rsidP="00B165B9">
      <w:pPr>
        <w:spacing w:after="120"/>
        <w:jc w:val="both"/>
        <w:rPr>
          <w:rFonts w:asciiTheme="minorHAnsi" w:hAnsiTheme="minorHAnsi" w:cs="Arial"/>
          <w:color w:val="000000" w:themeColor="text1"/>
          <w:szCs w:val="24"/>
        </w:rPr>
      </w:pPr>
      <w:r>
        <w:rPr>
          <w:rFonts w:asciiTheme="minorHAnsi" w:hAnsiTheme="minorHAnsi" w:cs="Arial"/>
          <w:color w:val="000000" w:themeColor="text1"/>
          <w:szCs w:val="24"/>
        </w:rPr>
        <w:t>T</w:t>
      </w:r>
      <w:r w:rsidRPr="00F869BF">
        <w:rPr>
          <w:rFonts w:asciiTheme="minorHAnsi" w:hAnsiTheme="minorHAnsi" w:cs="Arial"/>
          <w:color w:val="000000" w:themeColor="text1"/>
          <w:szCs w:val="24"/>
        </w:rPr>
        <w:t xml:space="preserve">he proposed footway programme has been developed </w:t>
      </w:r>
      <w:r>
        <w:rPr>
          <w:rFonts w:asciiTheme="minorHAnsi" w:hAnsiTheme="minorHAnsi" w:cs="Arial"/>
          <w:color w:val="000000" w:themeColor="text1"/>
          <w:szCs w:val="24"/>
        </w:rPr>
        <w:t>on a district by district basis,</w:t>
      </w:r>
      <w:r w:rsidRPr="00F869BF">
        <w:rPr>
          <w:rFonts w:asciiTheme="minorHAnsi" w:hAnsiTheme="minorHAnsi" w:cs="Arial"/>
          <w:color w:val="000000" w:themeColor="text1"/>
          <w:szCs w:val="24"/>
        </w:rPr>
        <w:t xml:space="preserve"> by assigning a condition rating for the road, using a 1</w:t>
      </w:r>
      <w:r>
        <w:rPr>
          <w:rFonts w:asciiTheme="minorHAnsi" w:hAnsiTheme="minorHAnsi" w:cs="Arial"/>
          <w:color w:val="000000" w:themeColor="text1"/>
          <w:szCs w:val="24"/>
        </w:rPr>
        <w:t xml:space="preserve"> – 6 condition rating framework.</w:t>
      </w:r>
      <w:r w:rsidRPr="00F869BF">
        <w:rPr>
          <w:rFonts w:asciiTheme="minorHAnsi" w:hAnsiTheme="minorHAnsi" w:cs="Arial"/>
          <w:color w:val="000000" w:themeColor="text1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Cs w:val="24"/>
        </w:rPr>
        <w:t>L</w:t>
      </w:r>
      <w:r w:rsidRPr="00F869BF">
        <w:rPr>
          <w:rFonts w:asciiTheme="minorHAnsi" w:hAnsiTheme="minorHAnsi" w:cs="Arial"/>
          <w:color w:val="000000" w:themeColor="text1"/>
          <w:szCs w:val="24"/>
        </w:rPr>
        <w:t>ocal technical engineers</w:t>
      </w:r>
      <w:r>
        <w:rPr>
          <w:rFonts w:asciiTheme="minorHAnsi" w:hAnsiTheme="minorHAnsi" w:cs="Arial"/>
          <w:color w:val="000000" w:themeColor="text1"/>
          <w:szCs w:val="24"/>
        </w:rPr>
        <w:t xml:space="preserve"> have then used</w:t>
      </w:r>
      <w:r w:rsidRPr="00F869BF">
        <w:rPr>
          <w:rFonts w:asciiTheme="minorHAnsi" w:hAnsiTheme="minorHAnsi" w:cs="Arial"/>
          <w:color w:val="000000" w:themeColor="text1"/>
          <w:szCs w:val="24"/>
        </w:rPr>
        <w:t xml:space="preserve"> their local knowledge and experience to determine the priority of those classed as 6 (poorest condition requiring extensive major work). </w:t>
      </w:r>
      <w:r>
        <w:rPr>
          <w:rFonts w:asciiTheme="minorHAnsi" w:hAnsiTheme="minorHAnsi" w:cs="Arial"/>
          <w:color w:val="000000" w:themeColor="text1"/>
          <w:szCs w:val="24"/>
        </w:rPr>
        <w:t xml:space="preserve">Other considerations include </w:t>
      </w:r>
      <w:r w:rsidRPr="00F869BF">
        <w:rPr>
          <w:rFonts w:asciiTheme="minorHAnsi" w:hAnsiTheme="minorHAnsi" w:cs="Arial"/>
          <w:color w:val="000000" w:themeColor="text1"/>
          <w:szCs w:val="24"/>
        </w:rPr>
        <w:t>the number of reported defects, the number of enquiries</w:t>
      </w:r>
      <w:r>
        <w:rPr>
          <w:rFonts w:asciiTheme="minorHAnsi" w:hAnsiTheme="minorHAnsi" w:cs="Arial"/>
          <w:color w:val="000000" w:themeColor="text1"/>
          <w:szCs w:val="24"/>
        </w:rPr>
        <w:t xml:space="preserve"> complaints received, </w:t>
      </w:r>
      <w:r w:rsidRPr="00F869BF">
        <w:rPr>
          <w:rFonts w:asciiTheme="minorHAnsi" w:hAnsiTheme="minorHAnsi" w:cs="Arial"/>
          <w:color w:val="000000" w:themeColor="text1"/>
          <w:szCs w:val="24"/>
        </w:rPr>
        <w:t xml:space="preserve">and </w:t>
      </w:r>
      <w:r>
        <w:rPr>
          <w:rFonts w:asciiTheme="minorHAnsi" w:hAnsiTheme="minorHAnsi" w:cs="Arial"/>
          <w:color w:val="000000" w:themeColor="text1"/>
          <w:szCs w:val="24"/>
        </w:rPr>
        <w:t>input from M</w:t>
      </w:r>
      <w:r w:rsidRPr="00F869BF">
        <w:rPr>
          <w:rFonts w:asciiTheme="minorHAnsi" w:hAnsiTheme="minorHAnsi" w:cs="Arial"/>
          <w:color w:val="000000" w:themeColor="text1"/>
          <w:szCs w:val="24"/>
        </w:rPr>
        <w:t>embers.</w:t>
      </w:r>
    </w:p>
    <w:p w:rsidR="00E84A14" w:rsidRDefault="00E84A14" w:rsidP="004F4FD0">
      <w:pPr>
        <w:spacing w:after="0" w:line="240" w:lineRule="auto"/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</w:p>
    <w:p w:rsidR="00FC4C43" w:rsidRDefault="00FC4C43" w:rsidP="004F4FD0">
      <w:pPr>
        <w:spacing w:after="0" w:line="240" w:lineRule="auto"/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</w:p>
    <w:p w:rsidR="00B165B9" w:rsidRDefault="00B165B9">
      <w:pPr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  <w:r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  <w:br w:type="page"/>
      </w:r>
    </w:p>
    <w:p w:rsidR="004F4FD0" w:rsidRPr="00594720" w:rsidRDefault="00E84A14" w:rsidP="004F4FD0">
      <w:pPr>
        <w:spacing w:after="0" w:line="240" w:lineRule="auto"/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  <w:r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  <w:lastRenderedPageBreak/>
        <w:t>Countywide A, B &amp; C Road schemes as prioritised by the TAMP</w:t>
      </w:r>
    </w:p>
    <w:p w:rsidR="004F4FD0" w:rsidRDefault="004F4FD0" w:rsidP="004F4FD0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18"/>
          <w:u w:val="single"/>
          <w:lang w:eastAsia="en-GB" w:bidi="gu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278"/>
        <w:gridCol w:w="2124"/>
        <w:gridCol w:w="2412"/>
        <w:gridCol w:w="2555"/>
        <w:gridCol w:w="1092"/>
      </w:tblGrid>
      <w:tr w:rsidR="001412CB" w:rsidRPr="005F609E" w:rsidTr="00A77475">
        <w:trPr>
          <w:trHeight w:val="735"/>
          <w:jc w:val="center"/>
        </w:trPr>
        <w:tc>
          <w:tcPr>
            <w:tcW w:w="461" w:type="pct"/>
            <w:shd w:val="clear" w:color="000000" w:fill="B8CCE4" w:themeFill="accent1" w:themeFillTint="66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Ranking</w:t>
            </w:r>
          </w:p>
        </w:tc>
        <w:tc>
          <w:tcPr>
            <w:tcW w:w="613" w:type="pct"/>
            <w:shd w:val="clear" w:color="000000" w:fill="B8CCE4" w:themeFill="accent1" w:themeFillTint="66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19" w:type="pct"/>
            <w:shd w:val="clear" w:color="000000" w:fill="B8CCE4" w:themeFill="accent1" w:themeFillTint="66"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shd w:val="clear" w:color="000000" w:fill="B8CCE4" w:themeFill="accent1" w:themeFillTint="66"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shd w:val="clear" w:color="000000" w:fill="B8CCE4" w:themeFill="accent1" w:themeFillTint="66"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4" w:type="pct"/>
            <w:shd w:val="clear" w:color="000000" w:fill="B8CCE4" w:themeFill="accent1" w:themeFillTint="66"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1412CB" w:rsidRPr="005F609E" w:rsidTr="00A77475">
        <w:trPr>
          <w:trHeight w:val="51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 xml:space="preserve">A5209 Parbold Hill/Crow Orchard Road 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Surface Dressing and significant patching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Lancaster Lane to Moss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£62,832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A59 Longsite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Ribchester Road to New resurfacing at A666 roundabout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£101,473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A673 Bolton Road, Anderton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Scholes Bank to 675m West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£17,537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Anyon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C447 Hollins Lane to Chipping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£32,477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Back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Flag Lane - South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£17,988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Back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Grange Lane - Park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£25,925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Bacup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 Road East to  Booth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£71,040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19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Barton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 xml:space="preserve">Jepps Lane to Langley Lane 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£32,696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Bee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Leyland Road - Lords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£6,250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Beech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From B5269 Thistleton Road  to C309 High Street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£13,199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Belvedere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Yorkshire Street to Eastern Avenue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£61,109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Ben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Coach Road Slack House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£7,197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Blackburn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Dunkenhalgh Way to Whalley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£28,388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Blackpool Rd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Prepatch and Surface Dress</w:t>
            </w:r>
          </w:p>
        </w:tc>
        <w:tc>
          <w:tcPr>
            <w:tcW w:w="1226" w:type="pct"/>
            <w:shd w:val="clear" w:color="auto" w:fill="D9D9D9" w:themeFill="background1" w:themeFillShade="D9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 xml:space="preserve">Tulketh Brow to Pedders Lane 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£20,233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Bleara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U40006 Chapel Street to boundary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£56,276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Bleasdale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Gonder Lane - Delph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£27,313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Borwick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B6254 Kirby Lonsdale Road to junction with Melling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£73,566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Bury Road/Burnley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LC 27 to East Street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£28,693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Butt Hill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Smithy Lane to Butt Hill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£29,930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C256 Leyland Lane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Patch and surface dress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Dunkirk Lane to Junction with Golden Hill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£25,076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C400 Bull park lane/ Whin Lane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A588 Shard Road to C403 Chapel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£87,351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C470 Regent Road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Prepatch and Surface dress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Westcliffe to Marine Road West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£27,153</w:t>
            </w:r>
          </w:p>
        </w:tc>
      </w:tr>
      <w:tr w:rsidR="001412CB" w:rsidRPr="005F609E" w:rsidTr="00A77475">
        <w:trPr>
          <w:trHeight w:val="51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C553 Sabden Rd/ Padiham Rd Simonstone/</w:t>
            </w:r>
            <w:r w:rsid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 xml:space="preserve"> </w:t>
            </w: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Sabden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5B61E4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</w:t>
            </w:r>
            <w:r w:rsidR="001412CB"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urface Dress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Simonstone Road to Whins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£53,908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C650 Manchester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Green Lane to A56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£100,881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C658 Halifax Rd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Chapel House Road U20123 to Boundary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£44,572</w:t>
            </w:r>
          </w:p>
        </w:tc>
      </w:tr>
      <w:tr w:rsidR="005F609E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lastRenderedPageBreak/>
              <w:t>Ranking</w:t>
            </w:r>
          </w:p>
        </w:tc>
        <w:tc>
          <w:tcPr>
            <w:tcW w:w="613" w:type="pct"/>
            <w:shd w:val="clear" w:color="auto" w:fill="B8CCE4" w:themeFill="accent1" w:themeFillTint="66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19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4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5F609E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F609E" w:rsidRPr="005F609E" w:rsidRDefault="005F609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Robin Lane to Bentley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£44,525</w:t>
            </w:r>
          </w:p>
        </w:tc>
      </w:tr>
      <w:tr w:rsidR="005F609E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F609E" w:rsidRPr="005F609E" w:rsidRDefault="005F609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Church Street/High Street/Hud Rake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Regent Street to Blackburn Road, Haslingden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£22,286</w:t>
            </w:r>
          </w:p>
        </w:tc>
      </w:tr>
      <w:tr w:rsidR="005F609E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F609E" w:rsidRPr="005F609E" w:rsidRDefault="005F609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Clitheroe Bypass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Sawley Road to Sawley Old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£77,093</w:t>
            </w:r>
          </w:p>
        </w:tc>
      </w:tr>
      <w:tr w:rsidR="005F609E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F609E" w:rsidRPr="005F609E" w:rsidRDefault="005F609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Cocker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Birchwood - Adoption Point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£2,280</w:t>
            </w:r>
          </w:p>
        </w:tc>
      </w:tr>
      <w:tr w:rsidR="005F609E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F609E" w:rsidRPr="005F609E" w:rsidRDefault="005F609E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Cog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Accrington Road to Rossendale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£44,280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Croston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Watkin Lane to Church Lane (miss middle section)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£23,654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Crown Point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Manchester Road to Second Cattle Grid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£55,432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Dawbers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A49 to Lydiate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£66,283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Dawson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Junction of Wigan Road to Boundary except from roundabout to Central Avenue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£20,132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Division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Midgeland Road - Northouses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£4,564</w:t>
            </w:r>
          </w:p>
        </w:tc>
      </w:tr>
      <w:tr w:rsidR="001412CB" w:rsidRPr="005F609E" w:rsidTr="00A77475">
        <w:trPr>
          <w:trHeight w:val="41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Division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590m West - Queensway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£10,925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Division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Midgeland Road for 590m West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£8,980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Ducketts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New Lane to Bilsborrow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£48,647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Eidisforth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Delph Lane - Burns Farm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£14,850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Euxton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Hospital Traffic Lights to Westway Roundabout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£30,803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Eyes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Back Lane - River Douglas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£18,270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Fell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Waddington Fell Quarry to Back Lane North West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£74,738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19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Garstang Road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From outside 218 to Lightfoot Lane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£79,384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Garstang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Boundary to Joe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£94,299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Gorsuch Lane/Delph Lane/Mairscough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A570 to Sefton boundary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£173,578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19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Haighton Green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 xml:space="preserve">Brabiner lane to Eastway 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£79,195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High Street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Thistleton Road to entrance to Ash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£48,260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Higher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Keepers Lane - Brewers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£8,750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Higher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Eidisforth Lane - Brewers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£11,075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Highgate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Staynall Lane - Grange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£12,890</w:t>
            </w:r>
          </w:p>
        </w:tc>
      </w:tr>
    </w:tbl>
    <w:p w:rsidR="005F609E" w:rsidRDefault="005F609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278"/>
        <w:gridCol w:w="2124"/>
        <w:gridCol w:w="2412"/>
        <w:gridCol w:w="2555"/>
        <w:gridCol w:w="1092"/>
      </w:tblGrid>
      <w:tr w:rsidR="005F609E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Ranking</w:t>
            </w:r>
          </w:p>
        </w:tc>
        <w:tc>
          <w:tcPr>
            <w:tcW w:w="613" w:type="pct"/>
            <w:shd w:val="clear" w:color="auto" w:fill="B8CCE4" w:themeFill="accent1" w:themeFillTint="66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19" w:type="pct"/>
            <w:shd w:val="clear" w:color="auto" w:fill="B8CCE4" w:themeFill="accent1" w:themeFillTint="66"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shd w:val="clear" w:color="auto" w:fill="B8CCE4" w:themeFill="accent1" w:themeFillTint="66"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shd w:val="clear" w:color="auto" w:fill="B8CCE4" w:themeFill="accent1" w:themeFillTint="66"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4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Holcombe Road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1412CB" w:rsidRPr="005F609E" w:rsidRDefault="00BC7D6C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Grane Road to Free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£54,299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Hollins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 Boundary to A6 Lancaster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£45,768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Lancs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Hunters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Blackgate Lane - Legh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£11,775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Keepers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Delph Lane - Higher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£17,375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Keighley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A56 Skipton Rd to A6068 Byron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£28,340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Keighly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B6250 Cotton Tree Lane to X2791 Spring Grove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£42,786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Kirby Lonsdale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Rabbit Lane to Main Street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£135,216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Knowles Brow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Whalley Road to Birdy Brow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£68,725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Leyland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 Boundary to A581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£32,315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Leyland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Boundary to Schleswig Way Roundabout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£29,276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Longhouses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Delph Lane - End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£8,750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19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Longridge Road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59472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Roundabout at Bluebell Way B6242 to Ribblesdale Drive U12319</w:t>
            </w:r>
          </w:p>
        </w:tc>
        <w:tc>
          <w:tcPr>
            <w:tcW w:w="524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£77,063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Lytham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Approximately 250m west of  Lodge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£71,839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Manchester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Boundary at Baxenden to Grange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£79,288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Manchester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Regent Street to Tesco Roundabouts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£58,451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Marine Road East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Lord Street to Broadway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£37,019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Marsh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Greystones to End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£4,250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A77475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Meadow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Bleak Lane - Prescott Bridge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£24,638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Melling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Holly Bank to U49044 Vicar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£13,442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Mitton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 xml:space="preserve">Clitheroe Road to Birdy Brow 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£32,546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Nelson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Boundary to Burnley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£13,210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New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Haslingden Old Road to Union Road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£40,082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Odd House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Back Lane - End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£1,328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A77475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Old Moss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School Lane - Sefton Boundary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£63,275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Old Pope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Full Length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£2,250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Ormskirk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Lathom Road to Scarth Hill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£46,104</w:t>
            </w:r>
          </w:p>
        </w:tc>
      </w:tr>
      <w:tr w:rsidR="001412CB" w:rsidRPr="005F609E" w:rsidTr="00A77475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Wyre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Park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Snapewood Bridge to Ratcliffe Wharfe Lane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£64,920</w:t>
            </w:r>
          </w:p>
        </w:tc>
      </w:tr>
    </w:tbl>
    <w:p w:rsidR="005F609E" w:rsidRDefault="005F609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278"/>
        <w:gridCol w:w="2128"/>
        <w:gridCol w:w="2412"/>
        <w:gridCol w:w="2555"/>
        <w:gridCol w:w="1088"/>
      </w:tblGrid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Ranking</w:t>
            </w:r>
          </w:p>
        </w:tc>
        <w:tc>
          <w:tcPr>
            <w:tcW w:w="613" w:type="pct"/>
            <w:shd w:val="clear" w:color="auto" w:fill="B8CCE4" w:themeFill="accent1" w:themeFillTint="66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21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2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21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Plungington Road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Lytham Road to Blackpool Road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£8,456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 New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Freckleton Bypass Roundabout to Clifton Business park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£113,219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Fylde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 New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where the old HRA is starting to go to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£83,576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Queens Road/Pennyhouse Lane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Whalley Road to Burnley Road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£18,762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Railway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Church Street to Chorley Road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£11,828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Red Cat Lane/Fish Lane/Tarlscough Lane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A59 to B5246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£120,459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Red Lane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U20907 Barnoldswick road to U20850 Langroyd Road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£49,212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Red Lane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Bradley Lane - Alder Hall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£8,338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Red Lees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Ridge Avenue to Junction of Hill Crest Avenue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£44,080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A77475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Renacres Lane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New Cut Lane - Heathey Lane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£14,700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Ribchester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Longsight road A59 to Hollow Head Lane C544/Wilpshire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£54,903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Ridley Lane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Moor Road - River Lostock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£4,750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Skipton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Gisburn Road B6252 to Boundary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£57,198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Southport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Southport Road Roundabout to Park Road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£39,678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Southport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Scarisbrick Bridge to Snape Green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£82,149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A77475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Square House Lane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Full Length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£4,485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1412CB" w:rsidRPr="005F609E" w:rsidRDefault="00A77475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Straight Up Lane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Wyke Lane - New Lane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£13,710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Burnley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The Long Causeway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Full Length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£113,232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 Ribble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Todd Lane North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Brownedge road to just past Lyndale Avenue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£18,224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Todmorden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Todmorden Road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£68,235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Town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Wood Lane - Barmskin Lane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£4,000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Ribble Valley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Trough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Dunsop To Sykes Farm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£56,051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1412CB" w:rsidRPr="005F609E" w:rsidRDefault="001412CB" w:rsidP="001412C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Lancaster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Tunstall Road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Greta Bridge to Cant Bridge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£24,141</w:t>
            </w:r>
          </w:p>
        </w:tc>
      </w:tr>
      <w:tr w:rsidR="001412CB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</w:tcPr>
          <w:p w:rsidR="008A1182" w:rsidRDefault="008A1182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</w:p>
          <w:p w:rsidR="001412CB" w:rsidRPr="005F609E" w:rsidRDefault="001412CB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Rossendale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Turnpike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Church Street/Turnpike. Priory Close to Burnley Road East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1412CB" w:rsidRPr="005F609E" w:rsidRDefault="001412CB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£28,458</w:t>
            </w:r>
          </w:p>
        </w:tc>
      </w:tr>
      <w:tr w:rsidR="005F609E" w:rsidRPr="005F609E" w:rsidTr="00E962C2">
        <w:trPr>
          <w:trHeight w:val="417"/>
          <w:jc w:val="center"/>
        </w:trPr>
        <w:tc>
          <w:tcPr>
            <w:tcW w:w="461" w:type="pct"/>
            <w:shd w:val="clear" w:color="auto" w:fill="B8CCE4" w:themeFill="accent1" w:themeFillTint="66"/>
            <w:noWrap/>
            <w:vAlign w:val="center"/>
            <w:hideMark/>
          </w:tcPr>
          <w:p w:rsidR="001412CB" w:rsidRPr="005F609E" w:rsidRDefault="001412CB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Ranking</w:t>
            </w:r>
          </w:p>
        </w:tc>
        <w:tc>
          <w:tcPr>
            <w:tcW w:w="613" w:type="pct"/>
            <w:shd w:val="clear" w:color="auto" w:fill="B8CCE4" w:themeFill="accent1" w:themeFillTint="66"/>
            <w:vAlign w:val="center"/>
          </w:tcPr>
          <w:p w:rsidR="001412CB" w:rsidRPr="005F609E" w:rsidRDefault="005F609E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21" w:type="pct"/>
            <w:shd w:val="clear" w:color="auto" w:fill="B8CCE4" w:themeFill="accent1" w:themeFillTint="66"/>
            <w:noWrap/>
            <w:vAlign w:val="center"/>
            <w:hideMark/>
          </w:tcPr>
          <w:p w:rsidR="001412CB" w:rsidRPr="005F609E" w:rsidRDefault="001412CB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shd w:val="clear" w:color="auto" w:fill="B8CCE4" w:themeFill="accent1" w:themeFillTint="66"/>
            <w:noWrap/>
            <w:vAlign w:val="center"/>
            <w:hideMark/>
          </w:tcPr>
          <w:p w:rsidR="001412CB" w:rsidRPr="005F609E" w:rsidRDefault="001412CB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shd w:val="clear" w:color="auto" w:fill="B8CCE4" w:themeFill="accent1" w:themeFillTint="66"/>
            <w:noWrap/>
            <w:vAlign w:val="center"/>
            <w:hideMark/>
          </w:tcPr>
          <w:p w:rsidR="001412CB" w:rsidRPr="005F609E" w:rsidRDefault="001412CB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2" w:type="pct"/>
            <w:shd w:val="clear" w:color="auto" w:fill="B8CCE4" w:themeFill="accent1" w:themeFillTint="66"/>
            <w:noWrap/>
            <w:vAlign w:val="center"/>
            <w:hideMark/>
          </w:tcPr>
          <w:p w:rsidR="001412CB" w:rsidRPr="005F609E" w:rsidRDefault="001412CB" w:rsidP="005F609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Ulnes Walton Lane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Southport Road to South Ribble Boundary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£62,123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Preston</w:t>
            </w:r>
          </w:p>
        </w:tc>
        <w:tc>
          <w:tcPr>
            <w:tcW w:w="1021" w:type="pct"/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Walker Lane/Bleasdale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D42047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D42047">
              <w:rPr>
                <w:rFonts w:asciiTheme="minorHAnsi" w:hAnsiTheme="minorHAnsi"/>
                <w:color w:val="000000"/>
                <w:sz w:val="22"/>
                <w:szCs w:val="20"/>
              </w:rPr>
              <w:t>Boundary to Boundary – Smithy Public House to Lower Core Lane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£26,465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Pendle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Walverden Road/Hibson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Bentley Street U20059 to Halifax Rd U19670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£24,166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Westway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Euxton Lane Roundabout to Southport road Roundabout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£41,370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Whalley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From Hyndburn Bridge to Boundary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£63,811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Whalley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Queens Road to Sparth Road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£50,341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Hyndburn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Whinney Hill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Lower Gate Road for a distance of 1740 metres in a westerly direction.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£16,387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Whinney Lane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Washington Lane - Euxton St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£8,125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Fylde</w:t>
            </w:r>
          </w:p>
        </w:tc>
        <w:tc>
          <w:tcPr>
            <w:tcW w:w="1021" w:type="pct"/>
            <w:shd w:val="clear" w:color="auto" w:fill="FFFFFF" w:themeFill="background1"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Whitehill Road</w:t>
            </w:r>
          </w:p>
        </w:tc>
        <w:tc>
          <w:tcPr>
            <w:tcW w:w="1157" w:type="pct"/>
            <w:shd w:val="clear" w:color="auto" w:fill="FFFFFF" w:themeFill="background1"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Surface Dress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Full Length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£23,252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Chorley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Wigan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 (Pre-patch)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Runshaw Lane to New Surfacing at the roundabout with Balshaw Lane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£27,325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5F609E" w:rsidRPr="005F609E" w:rsidRDefault="00A77475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Woodmoss Lane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Various sections No 45 - Wyke Cop Rd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£19,250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5F609E" w:rsidRPr="005F609E" w:rsidRDefault="00A77475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sz w:val="22"/>
                <w:lang w:eastAsia="en-GB" w:bidi="gu-IN"/>
              </w:rPr>
              <w:t>West Lancashire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Wyke Cop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Surface Dressing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063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Pool Hey Lane - Wood moss Lane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5F609E" w:rsidRPr="005F609E" w:rsidRDefault="005F609E" w:rsidP="0011124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£9,375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2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Wyre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C386 Queens Terrace</w:t>
            </w:r>
          </w:p>
        </w:tc>
        <w:tc>
          <w:tcPr>
            <w:tcW w:w="1157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Bold Street to Lower Lighthouse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£87,444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3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South Ribble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C256 Croston Road</w:t>
            </w:r>
          </w:p>
        </w:tc>
        <w:tc>
          <w:tcPr>
            <w:tcW w:w="1157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Farington Road to St Pauls Park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£78,051</w:t>
            </w:r>
          </w:p>
        </w:tc>
      </w:tr>
      <w:tr w:rsidR="00E962C2" w:rsidRPr="005F609E" w:rsidTr="00E962C2">
        <w:trPr>
          <w:trHeight w:val="510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4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Fylde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C282 Church Road</w:t>
            </w:r>
          </w:p>
        </w:tc>
        <w:tc>
          <w:tcPr>
            <w:tcW w:w="1157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Seafield Rd to market Square (incl Market Square &amp; Park St, red asphalt area) - conservation area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£123,309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5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Ribble Valley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C571 Birdy Brow</w:t>
            </w:r>
          </w:p>
        </w:tc>
        <w:tc>
          <w:tcPr>
            <w:tcW w:w="1157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C573 Clitheroe Road to C574 Clitheroe Road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£51,112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6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Lancaster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A589 Middleton Way</w:t>
            </w:r>
          </w:p>
        </w:tc>
        <w:tc>
          <w:tcPr>
            <w:tcW w:w="1157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From Heysham Rd to Old Middleton Rd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£92,091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7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Burnley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A682 Colne Road</w:t>
            </w:r>
          </w:p>
        </w:tc>
        <w:tc>
          <w:tcPr>
            <w:tcW w:w="1157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From Casterton Avenue to Disraeli Street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£191,763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8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Pendle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A56 Leeds Road</w:t>
            </w:r>
          </w:p>
        </w:tc>
        <w:tc>
          <w:tcPr>
            <w:tcW w:w="1157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Reedyford Road to Burnley Road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£141,599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9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Rossendale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A671 Burnley Road</w:t>
            </w:r>
          </w:p>
        </w:tc>
        <w:tc>
          <w:tcPr>
            <w:tcW w:w="1157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Burnley Road, Bacup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£240,472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10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West Lancashire</w:t>
            </w:r>
          </w:p>
        </w:tc>
        <w:tc>
          <w:tcPr>
            <w:tcW w:w="1021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C157 Chequer Lane</w:t>
            </w:r>
          </w:p>
        </w:tc>
        <w:tc>
          <w:tcPr>
            <w:tcW w:w="1157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Ravenhead Way to 103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£77,978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11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Lancaster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A588 Ashton Road</w:t>
            </w:r>
          </w:p>
        </w:tc>
        <w:tc>
          <w:tcPr>
            <w:tcW w:w="1157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 A588 Ashton Road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£141,900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12</w:t>
            </w:r>
          </w:p>
        </w:tc>
        <w:tc>
          <w:tcPr>
            <w:tcW w:w="613" w:type="pct"/>
            <w:shd w:val="clear" w:color="auto" w:fill="FFFFFF" w:themeFill="background1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Hyndburn</w:t>
            </w:r>
          </w:p>
        </w:tc>
        <w:tc>
          <w:tcPr>
            <w:tcW w:w="1021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C639 Blackburn Road</w:t>
            </w:r>
          </w:p>
        </w:tc>
        <w:tc>
          <w:tcPr>
            <w:tcW w:w="1157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shd w:val="clear" w:color="auto" w:fill="FFFFFF" w:themeFill="background1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Willows Lane to A679 Blackburn Road</w:t>
            </w:r>
          </w:p>
        </w:tc>
        <w:tc>
          <w:tcPr>
            <w:tcW w:w="522" w:type="pct"/>
            <w:shd w:val="clear" w:color="auto" w:fill="FFFFFF" w:themeFill="background1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C32B85">
              <w:rPr>
                <w:rFonts w:asciiTheme="minorHAnsi" w:hAnsiTheme="minorHAnsi"/>
                <w:color w:val="000000"/>
                <w:sz w:val="22"/>
              </w:rPr>
              <w:t>£225,542</w:t>
            </w:r>
          </w:p>
        </w:tc>
      </w:tr>
      <w:tr w:rsidR="005F609E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Ranking</w:t>
            </w:r>
          </w:p>
        </w:tc>
        <w:tc>
          <w:tcPr>
            <w:tcW w:w="613" w:type="pct"/>
            <w:shd w:val="clear" w:color="auto" w:fill="B8CCE4" w:themeFill="accent1" w:themeFillTint="66"/>
            <w:vAlign w:val="center"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District</w:t>
            </w:r>
          </w:p>
        </w:tc>
        <w:tc>
          <w:tcPr>
            <w:tcW w:w="1021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Name</w:t>
            </w:r>
          </w:p>
        </w:tc>
        <w:tc>
          <w:tcPr>
            <w:tcW w:w="1157" w:type="pct"/>
            <w:shd w:val="clear" w:color="auto" w:fill="B8CCE4" w:themeFill="accent1" w:themeFillTint="66"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Project description</w:t>
            </w:r>
          </w:p>
        </w:tc>
        <w:tc>
          <w:tcPr>
            <w:tcW w:w="1226" w:type="pct"/>
            <w:shd w:val="clear" w:color="auto" w:fill="B8CCE4" w:themeFill="accent1" w:themeFillTint="66"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Location of Scheme</w:t>
            </w:r>
          </w:p>
        </w:tc>
        <w:tc>
          <w:tcPr>
            <w:tcW w:w="522" w:type="pct"/>
            <w:shd w:val="clear" w:color="auto" w:fill="B8CCE4" w:themeFill="accent1" w:themeFillTint="66"/>
            <w:noWrap/>
            <w:vAlign w:val="center"/>
            <w:hideMark/>
          </w:tcPr>
          <w:p w:rsidR="005F609E" w:rsidRPr="005F609E" w:rsidRDefault="005F609E" w:rsidP="008A118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</w:pPr>
            <w:r w:rsidRPr="005F609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en-GB" w:bidi="gu-IN"/>
              </w:rPr>
              <w:t>Total Cost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13</w:t>
            </w:r>
          </w:p>
        </w:tc>
        <w:tc>
          <w:tcPr>
            <w:tcW w:w="613" w:type="pct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Chorley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C197 Runshaw Lane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A49 to M6 Bridge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£73,035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14</w:t>
            </w:r>
          </w:p>
        </w:tc>
        <w:tc>
          <w:tcPr>
            <w:tcW w:w="613" w:type="pct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Ribble Valley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 xml:space="preserve">A682 Burnley Road, Gisburn 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Carriageway Resurfacing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A59 to Blind Lane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£44,433</w:t>
            </w:r>
          </w:p>
        </w:tc>
      </w:tr>
      <w:tr w:rsidR="00E962C2" w:rsidRPr="005F609E" w:rsidTr="00E962C2">
        <w:trPr>
          <w:trHeight w:val="255"/>
          <w:jc w:val="center"/>
        </w:trPr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</w:pPr>
            <w:r w:rsidRPr="00C32B85">
              <w:rPr>
                <w:rFonts w:asciiTheme="minorHAnsi" w:eastAsia="Times New Roman" w:hAnsiTheme="minorHAnsi" w:cs="Times New Roman"/>
                <w:color w:val="000000"/>
                <w:sz w:val="22"/>
                <w:lang w:eastAsia="en-GB" w:bidi="gu-IN"/>
              </w:rPr>
              <w:t>15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Preston</w:t>
            </w:r>
          </w:p>
        </w:tc>
        <w:tc>
          <w:tcPr>
            <w:tcW w:w="1021" w:type="pct"/>
            <w:shd w:val="clear" w:color="auto" w:fill="D9D9D9" w:themeFill="background1" w:themeFillShade="D9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B5269 Whittingham Lane</w:t>
            </w:r>
          </w:p>
        </w:tc>
        <w:tc>
          <w:tcPr>
            <w:tcW w:w="1157" w:type="pct"/>
            <w:shd w:val="clear" w:color="auto" w:fill="D9D9D9" w:themeFill="background1" w:themeFillShade="D9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Inlay</w:t>
            </w:r>
          </w:p>
        </w:tc>
        <w:tc>
          <w:tcPr>
            <w:tcW w:w="1226" w:type="pct"/>
            <w:shd w:val="clear" w:color="auto" w:fill="D9D9D9" w:themeFill="background1" w:themeFillShade="D9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 xml:space="preserve">Between the Methodist Church and the 30mph signs as you are entering the village of Goosnargh from Broughton. 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  <w:hideMark/>
          </w:tcPr>
          <w:p w:rsidR="00E962C2" w:rsidRPr="00C32B85" w:rsidRDefault="00E962C2" w:rsidP="00E962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C32B85">
              <w:rPr>
                <w:rFonts w:ascii="Calibri" w:hAnsi="Calibri"/>
                <w:color w:val="000000"/>
                <w:sz w:val="22"/>
              </w:rPr>
              <w:t>£62,398</w:t>
            </w:r>
          </w:p>
        </w:tc>
      </w:tr>
    </w:tbl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8F3616" w:rsidRDefault="008F3616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8F3616" w:rsidRDefault="008F3616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8F3616" w:rsidRDefault="008F3616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8F3616" w:rsidRDefault="008F3616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F609E" w:rsidRDefault="005F609E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en-GB" w:bidi="gu-IN"/>
        </w:rPr>
        <w:t xml:space="preserve">2015/16 A, B &amp; C Roads Schemes for </w:t>
      </w:r>
      <w:r w:rsidR="008A1182">
        <w:rPr>
          <w:rFonts w:asciiTheme="minorHAnsi" w:hAnsiTheme="minorHAnsi"/>
          <w:b/>
          <w:bCs/>
          <w:noProof/>
          <w:sz w:val="28"/>
          <w:szCs w:val="28"/>
          <w:lang w:eastAsia="en-GB" w:bidi="gu-IN"/>
        </w:rPr>
        <w:t>Preston</w:t>
      </w:r>
    </w:p>
    <w:p w:rsidR="00DA64C6" w:rsidRPr="00110632" w:rsidRDefault="00DA64C6" w:rsidP="00613DEE">
      <w:pPr>
        <w:spacing w:after="0" w:line="240" w:lineRule="auto"/>
        <w:rPr>
          <w:rFonts w:asciiTheme="minorHAnsi" w:hAnsiTheme="minorHAnsi"/>
          <w:b/>
          <w:bCs/>
          <w:noProof/>
          <w:sz w:val="22"/>
          <w:szCs w:val="20"/>
          <w:u w:val="single"/>
          <w:lang w:eastAsia="en-GB" w:bidi="gu-IN"/>
        </w:rPr>
      </w:pPr>
    </w:p>
    <w:tbl>
      <w:tblPr>
        <w:tblStyle w:val="TableGrid"/>
        <w:tblW w:w="5084" w:type="pct"/>
        <w:tblLook w:val="04A0" w:firstRow="1" w:lastRow="0" w:firstColumn="1" w:lastColumn="0" w:noHBand="0" w:noVBand="1"/>
      </w:tblPr>
      <w:tblGrid>
        <w:gridCol w:w="949"/>
        <w:gridCol w:w="1727"/>
        <w:gridCol w:w="2353"/>
        <w:gridCol w:w="1844"/>
        <w:gridCol w:w="2495"/>
        <w:gridCol w:w="1229"/>
      </w:tblGrid>
      <w:tr w:rsidR="00613DEE" w:rsidRPr="00110632" w:rsidTr="005D64EE">
        <w:tc>
          <w:tcPr>
            <w:tcW w:w="448" w:type="pct"/>
            <w:shd w:val="clear" w:color="auto" w:fill="B8CCE4" w:themeFill="accent1" w:themeFillTint="66"/>
            <w:vAlign w:val="center"/>
          </w:tcPr>
          <w:p w:rsidR="00613DEE" w:rsidRPr="00110632" w:rsidRDefault="00613DEE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110632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Ranking</w:t>
            </w:r>
          </w:p>
        </w:tc>
        <w:tc>
          <w:tcPr>
            <w:tcW w:w="815" w:type="pct"/>
            <w:shd w:val="clear" w:color="auto" w:fill="B8CCE4" w:themeFill="accent1" w:themeFillTint="66"/>
            <w:vAlign w:val="center"/>
          </w:tcPr>
          <w:p w:rsidR="00613DEE" w:rsidRPr="00110632" w:rsidRDefault="00613DEE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110632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Divison</w:t>
            </w:r>
          </w:p>
        </w:tc>
        <w:tc>
          <w:tcPr>
            <w:tcW w:w="1110" w:type="pct"/>
            <w:shd w:val="clear" w:color="auto" w:fill="B8CCE4" w:themeFill="accent1" w:themeFillTint="66"/>
            <w:vAlign w:val="center"/>
          </w:tcPr>
          <w:p w:rsidR="00613DEE" w:rsidRPr="00110632" w:rsidRDefault="00613DEE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110632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Project Name</w:t>
            </w:r>
          </w:p>
        </w:tc>
        <w:tc>
          <w:tcPr>
            <w:tcW w:w="870" w:type="pct"/>
            <w:shd w:val="clear" w:color="auto" w:fill="B8CCE4" w:themeFill="accent1" w:themeFillTint="66"/>
            <w:vAlign w:val="center"/>
          </w:tcPr>
          <w:p w:rsidR="00613DEE" w:rsidRPr="00110632" w:rsidRDefault="00613DEE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110632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Project Description</w:t>
            </w:r>
          </w:p>
        </w:tc>
        <w:tc>
          <w:tcPr>
            <w:tcW w:w="1177" w:type="pct"/>
            <w:shd w:val="clear" w:color="auto" w:fill="B8CCE4" w:themeFill="accent1" w:themeFillTint="66"/>
            <w:vAlign w:val="center"/>
          </w:tcPr>
          <w:p w:rsidR="00613DEE" w:rsidRPr="00110632" w:rsidRDefault="00613DEE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110632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Location of Treatment</w:t>
            </w:r>
          </w:p>
        </w:tc>
        <w:tc>
          <w:tcPr>
            <w:tcW w:w="580" w:type="pct"/>
            <w:shd w:val="clear" w:color="auto" w:fill="B8CCE4" w:themeFill="accent1" w:themeFillTint="66"/>
            <w:vAlign w:val="center"/>
          </w:tcPr>
          <w:p w:rsidR="00613DEE" w:rsidRPr="00110632" w:rsidRDefault="005B61E4" w:rsidP="00823E98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Estimate</w:t>
            </w:r>
          </w:p>
        </w:tc>
      </w:tr>
      <w:tr w:rsidR="00613DEE" w:rsidRPr="00110632" w:rsidTr="005D64EE">
        <w:tc>
          <w:tcPr>
            <w:tcW w:w="5000" w:type="pct"/>
            <w:gridSpan w:val="6"/>
            <w:shd w:val="clear" w:color="auto" w:fill="D9D9D9" w:themeFill="background1" w:themeFillShade="D9"/>
          </w:tcPr>
          <w:p w:rsidR="00613DEE" w:rsidRPr="00110632" w:rsidRDefault="008A1182" w:rsidP="00613DEE">
            <w:pPr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 w:rsidRPr="00C530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Surface Dressing Programme</w:t>
            </w:r>
          </w:p>
        </w:tc>
      </w:tr>
      <w:tr w:rsidR="008A1182" w:rsidRPr="00110632" w:rsidTr="005D64EE">
        <w:tc>
          <w:tcPr>
            <w:tcW w:w="448" w:type="pct"/>
            <w:vAlign w:val="center"/>
          </w:tcPr>
          <w:p w:rsidR="008A1182" w:rsidRPr="00110632" w:rsidRDefault="008A1182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Preston Central South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Blackpool Road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sz w:val="20"/>
                <w:szCs w:val="20"/>
              </w:rPr>
              <w:t>Prepatch and Surface Dress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Tulketh Brow to Pedders L</w:t>
            </w: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ane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A1182" w:rsidRPr="00C53077" w:rsidRDefault="008A1182" w:rsidP="008A11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£20,233</w:t>
            </w:r>
          </w:p>
        </w:tc>
      </w:tr>
      <w:tr w:rsidR="008A1182" w:rsidRPr="00110632" w:rsidTr="005D64EE">
        <w:tc>
          <w:tcPr>
            <w:tcW w:w="448" w:type="pct"/>
            <w:vAlign w:val="center"/>
          </w:tcPr>
          <w:p w:rsidR="008A1182" w:rsidRPr="00110632" w:rsidRDefault="008A1182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Preston Rural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Barton Lane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A1182" w:rsidRPr="00C53077" w:rsidRDefault="008A1182" w:rsidP="00EB00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Surface Dressing 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Jepps Lane to Langley Lane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A1182" w:rsidRPr="00C53077" w:rsidRDefault="008A1182" w:rsidP="008A11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£32,696</w:t>
            </w:r>
          </w:p>
        </w:tc>
      </w:tr>
      <w:tr w:rsidR="008A1182" w:rsidRPr="00110632" w:rsidTr="005D64EE">
        <w:tc>
          <w:tcPr>
            <w:tcW w:w="448" w:type="pct"/>
            <w:vAlign w:val="center"/>
          </w:tcPr>
          <w:p w:rsidR="008A1182" w:rsidRPr="00110632" w:rsidRDefault="008A1182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Preston North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Garstang Road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A1182" w:rsidRPr="00C53077" w:rsidRDefault="008A1182" w:rsidP="00EB00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Surface Dressing 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From outside 218 to Lightfoot Lane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A1182" w:rsidRPr="00C53077" w:rsidRDefault="008A1182" w:rsidP="008A11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£79,384</w:t>
            </w:r>
          </w:p>
        </w:tc>
      </w:tr>
      <w:tr w:rsidR="008A1182" w:rsidRPr="00110632" w:rsidTr="005D64EE">
        <w:tc>
          <w:tcPr>
            <w:tcW w:w="448" w:type="pct"/>
            <w:vAlign w:val="center"/>
          </w:tcPr>
          <w:p w:rsidR="008A1182" w:rsidRPr="00110632" w:rsidRDefault="008A1182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Preston Rural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Haighton Green Lane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A1182" w:rsidRPr="00C53077" w:rsidRDefault="008A1182" w:rsidP="00EB00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Surface Dressing 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8A1182" w:rsidRPr="00C53077" w:rsidRDefault="00324850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Brabiner La</w:t>
            </w:r>
            <w:r w:rsidR="008A1182"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="008A1182"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to Eastway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A1182" w:rsidRPr="00C53077" w:rsidRDefault="008A1182" w:rsidP="008A11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£79,195</w:t>
            </w:r>
          </w:p>
        </w:tc>
      </w:tr>
      <w:tr w:rsidR="008A1182" w:rsidRPr="00110632" w:rsidTr="005D64EE">
        <w:tc>
          <w:tcPr>
            <w:tcW w:w="448" w:type="pct"/>
            <w:vAlign w:val="center"/>
          </w:tcPr>
          <w:p w:rsidR="008A1182" w:rsidRPr="00110632" w:rsidRDefault="008A1182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Preston East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A1182" w:rsidRPr="00C53077" w:rsidRDefault="00324850" w:rsidP="0032485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Longridge Road/Preston Road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A1182" w:rsidRPr="00C53077" w:rsidRDefault="008A1182" w:rsidP="00EB00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Surface Dressing 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Roundabout at Bluebell Way to Ribblesdale Drive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A1182" w:rsidRPr="00C53077" w:rsidRDefault="008A1182" w:rsidP="008A11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£77,063</w:t>
            </w:r>
          </w:p>
        </w:tc>
      </w:tr>
      <w:tr w:rsidR="008A1182" w:rsidRPr="00110632" w:rsidTr="005D64EE">
        <w:tc>
          <w:tcPr>
            <w:tcW w:w="448" w:type="pct"/>
            <w:vAlign w:val="center"/>
          </w:tcPr>
          <w:p w:rsidR="008A1182" w:rsidRPr="00110632" w:rsidRDefault="008A1182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Preston Central South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Plungington Road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A1182" w:rsidRPr="00C53077" w:rsidRDefault="008A1182" w:rsidP="00EB00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Surface Dressing 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Lytham Road to Blackpool Road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A1182" w:rsidRPr="00C53077" w:rsidRDefault="008A1182" w:rsidP="008A11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£8,456</w:t>
            </w:r>
          </w:p>
        </w:tc>
      </w:tr>
      <w:tr w:rsidR="008A1182" w:rsidRPr="00110632" w:rsidTr="005D64EE">
        <w:tc>
          <w:tcPr>
            <w:tcW w:w="448" w:type="pct"/>
            <w:vAlign w:val="center"/>
          </w:tcPr>
          <w:p w:rsidR="008A1182" w:rsidRPr="00110632" w:rsidRDefault="008A1182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A1182" w:rsidRPr="00C53077" w:rsidRDefault="008A1182" w:rsidP="00CB18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Preston </w:t>
            </w:r>
            <w:r w:rsidR="00CB18E0">
              <w:rPr>
                <w:rFonts w:asciiTheme="minorHAnsi" w:hAnsi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Walker Lane/Bleasdale Lane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A1182" w:rsidRPr="00C53077" w:rsidRDefault="008A1182" w:rsidP="00EB00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Surface Dressing 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8A1182" w:rsidRPr="00C53077" w:rsidRDefault="00EB009E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57BFD">
              <w:rPr>
                <w:rFonts w:asciiTheme="minorHAnsi" w:hAnsiTheme="minorHAnsi"/>
                <w:color w:val="000000"/>
                <w:sz w:val="20"/>
                <w:szCs w:val="20"/>
              </w:rPr>
              <w:t>Boundary to Boundary – Smith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357B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Public House to Lower Core Lane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A1182" w:rsidRPr="00C53077" w:rsidRDefault="008A1182" w:rsidP="008A11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£26,465</w:t>
            </w:r>
          </w:p>
        </w:tc>
      </w:tr>
      <w:tr w:rsidR="008A1182" w:rsidRPr="00110632" w:rsidTr="005D64EE">
        <w:tc>
          <w:tcPr>
            <w:tcW w:w="4420" w:type="pct"/>
            <w:gridSpan w:val="5"/>
          </w:tcPr>
          <w:p w:rsidR="008A1182" w:rsidRPr="00110632" w:rsidRDefault="008A1182" w:rsidP="00613DEE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C530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Surface Dressing Programme Total: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A1182" w:rsidRPr="00110632" w:rsidRDefault="008A1182" w:rsidP="00613DE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C530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£323,492</w:t>
            </w:r>
          </w:p>
        </w:tc>
      </w:tr>
      <w:tr w:rsidR="008A1182" w:rsidRPr="00110632" w:rsidTr="005D64EE">
        <w:tc>
          <w:tcPr>
            <w:tcW w:w="5000" w:type="pct"/>
            <w:gridSpan w:val="6"/>
            <w:shd w:val="clear" w:color="auto" w:fill="D9D9D9" w:themeFill="background1" w:themeFillShade="D9"/>
          </w:tcPr>
          <w:p w:rsidR="008A1182" w:rsidRPr="00110632" w:rsidRDefault="008A1182" w:rsidP="00613DEE">
            <w:pPr>
              <w:rPr>
                <w:rFonts w:asciiTheme="minorHAnsi" w:hAnsiTheme="minorHAnsi"/>
                <w:color w:val="000000"/>
                <w:sz w:val="22"/>
              </w:rPr>
            </w:pPr>
            <w:r w:rsidRPr="00110632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Carriageway Inlay Programme</w:t>
            </w:r>
          </w:p>
        </w:tc>
      </w:tr>
      <w:tr w:rsidR="008A1182" w:rsidRPr="00110632" w:rsidTr="005D64EE">
        <w:tc>
          <w:tcPr>
            <w:tcW w:w="448" w:type="pct"/>
            <w:vAlign w:val="center"/>
          </w:tcPr>
          <w:p w:rsidR="008A1182" w:rsidRPr="00110632" w:rsidRDefault="008F3616" w:rsidP="00613DEE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15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Preston Rural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8A1182" w:rsidRPr="00C53077" w:rsidRDefault="008F3616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3616">
              <w:rPr>
                <w:rFonts w:asciiTheme="minorHAnsi" w:hAnsiTheme="minorHAnsi"/>
                <w:color w:val="000000"/>
                <w:sz w:val="20"/>
                <w:szCs w:val="20"/>
              </w:rPr>
              <w:t>B5269 Whittingham Lane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A1182" w:rsidRPr="00C53077" w:rsidRDefault="008A1182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3077">
              <w:rPr>
                <w:rFonts w:asciiTheme="minorHAnsi" w:hAnsiTheme="minorHAnsi"/>
                <w:color w:val="000000"/>
                <w:sz w:val="20"/>
                <w:szCs w:val="20"/>
              </w:rPr>
              <w:t>Inlay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8A1182" w:rsidRPr="00C53077" w:rsidRDefault="008F3616" w:rsidP="008A1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3616">
              <w:rPr>
                <w:rFonts w:asciiTheme="minorHAnsi" w:hAnsiTheme="minorHAnsi"/>
                <w:color w:val="000000"/>
                <w:sz w:val="20"/>
                <w:szCs w:val="20"/>
              </w:rPr>
              <w:t>Between the Methodist Church and the 30mph signs as you are entering the village of Goosnargh from Broughton.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A1182" w:rsidRPr="00C53077" w:rsidRDefault="008F3616" w:rsidP="008F361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£62,398</w:t>
            </w:r>
          </w:p>
        </w:tc>
      </w:tr>
      <w:tr w:rsidR="00FC39BE" w:rsidRPr="00110632" w:rsidTr="005D64EE">
        <w:tc>
          <w:tcPr>
            <w:tcW w:w="4420" w:type="pct"/>
            <w:gridSpan w:val="5"/>
          </w:tcPr>
          <w:p w:rsidR="00FC39BE" w:rsidRPr="00110632" w:rsidRDefault="00FC39BE" w:rsidP="00613DEE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110632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Carriageway Inlay Total: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C39BE" w:rsidRPr="00C53077" w:rsidRDefault="008F3616" w:rsidP="008A118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£62,398</w:t>
            </w:r>
          </w:p>
        </w:tc>
      </w:tr>
      <w:tr w:rsidR="00FC39BE" w:rsidRPr="00110632" w:rsidTr="005D64EE">
        <w:tc>
          <w:tcPr>
            <w:tcW w:w="4420" w:type="pct"/>
            <w:gridSpan w:val="5"/>
          </w:tcPr>
          <w:p w:rsidR="00FC39BE" w:rsidRPr="00110632" w:rsidRDefault="00FC39BE" w:rsidP="008A1182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Pre Patching Programme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C39BE" w:rsidRPr="00C53077" w:rsidRDefault="00FC39BE" w:rsidP="008A118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64EE" w:rsidRPr="00110632" w:rsidTr="005D64EE">
        <w:tc>
          <w:tcPr>
            <w:tcW w:w="5000" w:type="pct"/>
            <w:gridSpan w:val="6"/>
          </w:tcPr>
          <w:p w:rsidR="005D64EE" w:rsidRPr="005D64EE" w:rsidRDefault="005D64EE" w:rsidP="008A1182">
            <w:pPr>
              <w:rPr>
                <w:rFonts w:asciiTheme="minorHAnsi" w:hAnsiTheme="minorHAnsi" w:cs="Arial"/>
                <w:color w:val="000000"/>
                <w:sz w:val="22"/>
              </w:rPr>
            </w:pPr>
          </w:p>
          <w:p w:rsidR="005D64EE" w:rsidRPr="005D64EE" w:rsidRDefault="005D64EE" w:rsidP="008A1182">
            <w:pPr>
              <w:rPr>
                <w:rFonts w:asciiTheme="minorHAnsi" w:hAnsiTheme="minorHAnsi" w:cs="Arial"/>
                <w:color w:val="000000"/>
                <w:sz w:val="22"/>
              </w:rPr>
            </w:pPr>
            <w:r w:rsidRPr="005D64EE">
              <w:rPr>
                <w:rFonts w:asciiTheme="minorHAnsi" w:hAnsiTheme="minorHAnsi" w:cs="Arial"/>
                <w:color w:val="000000"/>
                <w:sz w:val="22"/>
              </w:rPr>
              <w:t>Programme of works to be determined</w:t>
            </w:r>
          </w:p>
          <w:p w:rsidR="005D64EE" w:rsidRPr="005D64EE" w:rsidRDefault="005D64EE" w:rsidP="008A118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</w:p>
        </w:tc>
      </w:tr>
    </w:tbl>
    <w:p w:rsidR="00613DEE" w:rsidRDefault="00613DEE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DA64C6" w:rsidRDefault="00DA64C6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B61E4" w:rsidRDefault="005B61E4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B61E4" w:rsidRDefault="005B61E4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B61E4" w:rsidRDefault="005B61E4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B61E4" w:rsidRDefault="005B61E4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B61E4" w:rsidRDefault="005B61E4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B61E4" w:rsidRDefault="005B61E4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B61E4" w:rsidRDefault="005B61E4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B61E4" w:rsidRDefault="005B61E4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B61E4" w:rsidRDefault="005B61E4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B61E4" w:rsidRDefault="005B61E4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5B61E4" w:rsidRDefault="005B61E4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8F3616" w:rsidRDefault="008F3616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DA64C6" w:rsidRDefault="00DA64C6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EB009E" w:rsidRDefault="00EB009E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EB009E" w:rsidRDefault="00EB009E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DA64C6" w:rsidRDefault="00DA64C6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FC4C43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p w:rsidR="00E84A14" w:rsidRDefault="00E84A14" w:rsidP="00FC4C43">
      <w:pPr>
        <w:spacing w:after="0" w:line="240" w:lineRule="auto"/>
        <w:rPr>
          <w:rFonts w:asciiTheme="minorHAnsi" w:hAnsiTheme="minorHAnsi"/>
          <w:b/>
          <w:bCs/>
          <w:noProof/>
          <w:sz w:val="28"/>
          <w:szCs w:val="28"/>
          <w:lang w:eastAsia="en-GB" w:bidi="gu-IN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en-GB" w:bidi="gu-IN"/>
        </w:rPr>
        <w:t xml:space="preserve">2015/16 Footway Schemes for </w:t>
      </w:r>
      <w:r w:rsidR="008A1182">
        <w:rPr>
          <w:rFonts w:asciiTheme="minorHAnsi" w:hAnsiTheme="minorHAnsi"/>
          <w:b/>
          <w:bCs/>
          <w:noProof/>
          <w:sz w:val="28"/>
          <w:szCs w:val="28"/>
          <w:lang w:eastAsia="en-GB" w:bidi="gu-IN"/>
        </w:rPr>
        <w:t>Preston</w:t>
      </w:r>
    </w:p>
    <w:p w:rsidR="005B61E4" w:rsidRDefault="005B61E4" w:rsidP="00FC4C43">
      <w:pPr>
        <w:spacing w:after="0" w:line="240" w:lineRule="auto"/>
        <w:rPr>
          <w:rFonts w:asciiTheme="minorHAnsi" w:hAnsiTheme="minorHAnsi"/>
          <w:b/>
          <w:bCs/>
          <w:noProof/>
          <w:sz w:val="20"/>
          <w:szCs w:val="20"/>
          <w:u w:val="single"/>
          <w:lang w:eastAsia="en-GB" w:bidi="gu-IN"/>
        </w:rPr>
      </w:pPr>
    </w:p>
    <w:tbl>
      <w:tblPr>
        <w:tblStyle w:val="TableGrid"/>
        <w:tblW w:w="5084" w:type="pct"/>
        <w:tblLook w:val="04A0" w:firstRow="1" w:lastRow="0" w:firstColumn="1" w:lastColumn="0" w:noHBand="0" w:noVBand="1"/>
      </w:tblPr>
      <w:tblGrid>
        <w:gridCol w:w="950"/>
        <w:gridCol w:w="1852"/>
        <w:gridCol w:w="1844"/>
        <w:gridCol w:w="1984"/>
        <w:gridCol w:w="2776"/>
        <w:gridCol w:w="1191"/>
      </w:tblGrid>
      <w:tr w:rsidR="00FC4C43" w:rsidRPr="00E84A14" w:rsidTr="00D96559">
        <w:trPr>
          <w:tblHeader/>
        </w:trPr>
        <w:tc>
          <w:tcPr>
            <w:tcW w:w="448" w:type="pct"/>
            <w:shd w:val="clear" w:color="auto" w:fill="B8CCE4" w:themeFill="accent1" w:themeFillTint="66"/>
          </w:tcPr>
          <w:p w:rsidR="00FC4C43" w:rsidRPr="00E84A14" w:rsidRDefault="00FC4C43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E84A14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Ranking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FC4C43" w:rsidRPr="00E84A14" w:rsidRDefault="00FC4C43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E84A14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Divison</w:t>
            </w:r>
          </w:p>
        </w:tc>
        <w:tc>
          <w:tcPr>
            <w:tcW w:w="870" w:type="pct"/>
            <w:shd w:val="clear" w:color="auto" w:fill="B8CCE4" w:themeFill="accent1" w:themeFillTint="66"/>
          </w:tcPr>
          <w:p w:rsidR="00FC4C43" w:rsidRPr="00E84A14" w:rsidRDefault="00FC4C43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E84A14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Project Name</w:t>
            </w:r>
          </w:p>
        </w:tc>
        <w:tc>
          <w:tcPr>
            <w:tcW w:w="936" w:type="pct"/>
            <w:shd w:val="clear" w:color="auto" w:fill="B8CCE4" w:themeFill="accent1" w:themeFillTint="66"/>
          </w:tcPr>
          <w:p w:rsidR="00FC4C43" w:rsidRPr="00E84A14" w:rsidRDefault="00FC4C43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E84A14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Project Description</w:t>
            </w:r>
          </w:p>
        </w:tc>
        <w:tc>
          <w:tcPr>
            <w:tcW w:w="1310" w:type="pct"/>
            <w:shd w:val="clear" w:color="auto" w:fill="B8CCE4" w:themeFill="accent1" w:themeFillTint="66"/>
          </w:tcPr>
          <w:p w:rsidR="00FC4C43" w:rsidRPr="00E84A14" w:rsidRDefault="00FC4C43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 w:rsidRPr="00E84A14"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Location of Treatment</w:t>
            </w:r>
          </w:p>
        </w:tc>
        <w:tc>
          <w:tcPr>
            <w:tcW w:w="562" w:type="pct"/>
            <w:shd w:val="clear" w:color="auto" w:fill="B8CCE4" w:themeFill="accent1" w:themeFillTint="66"/>
          </w:tcPr>
          <w:p w:rsidR="00FC4C43" w:rsidRPr="00E84A14" w:rsidRDefault="005B61E4" w:rsidP="001412CB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lang w:eastAsia="en-GB" w:bidi="gu-IN"/>
              </w:rPr>
              <w:t>Estimate</w:t>
            </w:r>
          </w:p>
        </w:tc>
      </w:tr>
      <w:tr w:rsidR="00D96559" w:rsidRPr="00E84A14" w:rsidTr="00D96559">
        <w:trPr>
          <w:tblHeader/>
        </w:trPr>
        <w:tc>
          <w:tcPr>
            <w:tcW w:w="448" w:type="pct"/>
            <w:shd w:val="clear" w:color="auto" w:fill="auto"/>
            <w:vAlign w:val="center"/>
          </w:tcPr>
          <w:p w:rsidR="00D96559" w:rsidRPr="00E84A14" w:rsidRDefault="00D96559" w:rsidP="00D96559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Preston City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Main Sprit Weind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Reconstruction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Syke Street to Sub Station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559" w:rsidRPr="00D96559" w:rsidRDefault="00D96559" w:rsidP="00D96559">
            <w:pPr>
              <w:jc w:val="center"/>
              <w:rPr>
                <w:rFonts w:ascii="Calibri" w:hAnsi="Calibri"/>
                <w:sz w:val="20"/>
              </w:rPr>
            </w:pPr>
            <w:r w:rsidRPr="00D96559">
              <w:rPr>
                <w:rFonts w:ascii="Calibri" w:hAnsi="Calibri"/>
                <w:sz w:val="20"/>
              </w:rPr>
              <w:t>£24,534</w:t>
            </w:r>
          </w:p>
        </w:tc>
      </w:tr>
      <w:tr w:rsidR="00D96559" w:rsidRPr="00E84A14" w:rsidTr="00D96559">
        <w:trPr>
          <w:tblHeader/>
        </w:trPr>
        <w:tc>
          <w:tcPr>
            <w:tcW w:w="448" w:type="pct"/>
            <w:shd w:val="clear" w:color="auto" w:fill="auto"/>
            <w:vAlign w:val="center"/>
          </w:tcPr>
          <w:p w:rsidR="00D96559" w:rsidRPr="00E84A14" w:rsidRDefault="00D96559" w:rsidP="00D96559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2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Preston East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Leyburn Close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Footway inlay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Ambleside Road to end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559" w:rsidRPr="00D96559" w:rsidRDefault="00D96559" w:rsidP="00D96559">
            <w:pPr>
              <w:jc w:val="center"/>
              <w:rPr>
                <w:rFonts w:ascii="Calibri" w:hAnsi="Calibri"/>
                <w:sz w:val="20"/>
              </w:rPr>
            </w:pPr>
            <w:r w:rsidRPr="00D96559">
              <w:rPr>
                <w:rFonts w:ascii="Calibri" w:hAnsi="Calibri"/>
                <w:sz w:val="20"/>
              </w:rPr>
              <w:t>£19,368</w:t>
            </w:r>
          </w:p>
        </w:tc>
      </w:tr>
      <w:tr w:rsidR="00D96559" w:rsidRPr="00E84A14" w:rsidTr="00D96559">
        <w:trPr>
          <w:tblHeader/>
        </w:trPr>
        <w:tc>
          <w:tcPr>
            <w:tcW w:w="448" w:type="pct"/>
            <w:shd w:val="clear" w:color="auto" w:fill="auto"/>
            <w:vAlign w:val="center"/>
          </w:tcPr>
          <w:p w:rsidR="00D96559" w:rsidRPr="00E84A14" w:rsidRDefault="00D96559" w:rsidP="00D96559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3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Preston South East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Ribbleton Lane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Footway inlay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Deepdale Road to St Mary's Street (East side)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559" w:rsidRPr="00D96559" w:rsidRDefault="00D96559" w:rsidP="00D96559">
            <w:pPr>
              <w:jc w:val="center"/>
              <w:rPr>
                <w:rFonts w:ascii="Calibri" w:hAnsi="Calibri"/>
                <w:sz w:val="20"/>
              </w:rPr>
            </w:pPr>
            <w:r w:rsidRPr="00D96559">
              <w:rPr>
                <w:rFonts w:ascii="Calibri" w:hAnsi="Calibri"/>
                <w:sz w:val="20"/>
              </w:rPr>
              <w:t>£31,575</w:t>
            </w:r>
          </w:p>
        </w:tc>
      </w:tr>
      <w:tr w:rsidR="00D96559" w:rsidRPr="00E84A14" w:rsidTr="00D96559">
        <w:trPr>
          <w:tblHeader/>
        </w:trPr>
        <w:tc>
          <w:tcPr>
            <w:tcW w:w="448" w:type="pct"/>
            <w:shd w:val="clear" w:color="auto" w:fill="auto"/>
            <w:vAlign w:val="center"/>
          </w:tcPr>
          <w:p w:rsidR="00D96559" w:rsidRPr="00E84A14" w:rsidRDefault="00D96559" w:rsidP="00D96559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4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Preston East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Ribbleton Avenue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Footway inlay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Floyd Road to number 241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559" w:rsidRPr="00D96559" w:rsidRDefault="00D96559" w:rsidP="00D96559">
            <w:pPr>
              <w:jc w:val="center"/>
              <w:rPr>
                <w:rFonts w:ascii="Calibri" w:hAnsi="Calibri"/>
                <w:sz w:val="20"/>
              </w:rPr>
            </w:pPr>
            <w:r w:rsidRPr="00D96559">
              <w:rPr>
                <w:rFonts w:ascii="Calibri" w:hAnsi="Calibri"/>
                <w:sz w:val="20"/>
              </w:rPr>
              <w:t>£21,241</w:t>
            </w:r>
          </w:p>
        </w:tc>
      </w:tr>
      <w:tr w:rsidR="00D96559" w:rsidRPr="00E84A14" w:rsidTr="00D96559">
        <w:trPr>
          <w:tblHeader/>
        </w:trPr>
        <w:tc>
          <w:tcPr>
            <w:tcW w:w="448" w:type="pct"/>
            <w:shd w:val="clear" w:color="auto" w:fill="auto"/>
            <w:vAlign w:val="center"/>
          </w:tcPr>
          <w:p w:rsidR="00D96559" w:rsidRPr="00E84A14" w:rsidRDefault="00D96559" w:rsidP="00D96559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5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Preston West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Oaktree Avenue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Footway inlay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Tag Lane to Mayfield Avenue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559" w:rsidRPr="00D96559" w:rsidRDefault="00D96559" w:rsidP="00D96559">
            <w:pPr>
              <w:jc w:val="center"/>
              <w:rPr>
                <w:rFonts w:ascii="Calibri" w:hAnsi="Calibri"/>
                <w:sz w:val="20"/>
              </w:rPr>
            </w:pPr>
            <w:r w:rsidRPr="00D96559">
              <w:rPr>
                <w:rFonts w:ascii="Calibri" w:hAnsi="Calibri"/>
                <w:sz w:val="20"/>
              </w:rPr>
              <w:t>£60,873</w:t>
            </w:r>
          </w:p>
        </w:tc>
      </w:tr>
      <w:tr w:rsidR="00D96559" w:rsidRPr="00E84A14" w:rsidTr="00D96559">
        <w:trPr>
          <w:tblHeader/>
        </w:trPr>
        <w:tc>
          <w:tcPr>
            <w:tcW w:w="448" w:type="pct"/>
            <w:shd w:val="clear" w:color="auto" w:fill="auto"/>
            <w:vAlign w:val="center"/>
          </w:tcPr>
          <w:p w:rsidR="00D96559" w:rsidRPr="00E84A14" w:rsidRDefault="00D96559" w:rsidP="00D96559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6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Preston North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Conway Drive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Footway inlay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Stour Lodge to Scotts Wood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559" w:rsidRPr="00D96559" w:rsidRDefault="00D96559" w:rsidP="00D96559">
            <w:pPr>
              <w:jc w:val="center"/>
              <w:rPr>
                <w:rFonts w:ascii="Calibri" w:hAnsi="Calibri"/>
                <w:sz w:val="20"/>
              </w:rPr>
            </w:pPr>
            <w:r w:rsidRPr="00D96559">
              <w:rPr>
                <w:rFonts w:ascii="Calibri" w:hAnsi="Calibri"/>
                <w:sz w:val="20"/>
              </w:rPr>
              <w:t>£56,299</w:t>
            </w:r>
          </w:p>
        </w:tc>
      </w:tr>
      <w:tr w:rsidR="00D96559" w:rsidRPr="00E84A14" w:rsidTr="00D96559">
        <w:trPr>
          <w:tblHeader/>
        </w:trPr>
        <w:tc>
          <w:tcPr>
            <w:tcW w:w="448" w:type="pct"/>
            <w:shd w:val="clear" w:color="auto" w:fill="auto"/>
            <w:vAlign w:val="center"/>
          </w:tcPr>
          <w:p w:rsidR="00D96559" w:rsidRPr="00E84A14" w:rsidRDefault="00D96559" w:rsidP="00D96559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7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Preston North West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Elm Avenue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Footway inlay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Birch Avenue to Clifton Avenue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559" w:rsidRPr="00D96559" w:rsidRDefault="00D96559" w:rsidP="00D96559">
            <w:pPr>
              <w:jc w:val="center"/>
              <w:rPr>
                <w:rFonts w:ascii="Calibri" w:hAnsi="Calibri"/>
                <w:sz w:val="20"/>
              </w:rPr>
            </w:pPr>
            <w:r w:rsidRPr="00D96559">
              <w:rPr>
                <w:rFonts w:ascii="Calibri" w:hAnsi="Calibri"/>
                <w:sz w:val="20"/>
              </w:rPr>
              <w:t>£31,235</w:t>
            </w:r>
          </w:p>
        </w:tc>
      </w:tr>
      <w:tr w:rsidR="00D96559" w:rsidRPr="00E84A14" w:rsidTr="00D96559">
        <w:trPr>
          <w:tblHeader/>
        </w:trPr>
        <w:tc>
          <w:tcPr>
            <w:tcW w:w="448" w:type="pct"/>
            <w:shd w:val="clear" w:color="auto" w:fill="auto"/>
            <w:vAlign w:val="center"/>
          </w:tcPr>
          <w:p w:rsidR="00D96559" w:rsidRPr="00E84A14" w:rsidRDefault="00D96559" w:rsidP="00D96559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8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Preston East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Heather Grove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Footway inlay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Gorse Grove to end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559" w:rsidRPr="00D96559" w:rsidRDefault="00D96559" w:rsidP="00D96559">
            <w:pPr>
              <w:jc w:val="center"/>
              <w:rPr>
                <w:rFonts w:ascii="Calibri" w:hAnsi="Calibri"/>
                <w:sz w:val="20"/>
              </w:rPr>
            </w:pPr>
            <w:r w:rsidRPr="00D96559">
              <w:rPr>
                <w:rFonts w:ascii="Calibri" w:hAnsi="Calibri"/>
                <w:sz w:val="20"/>
              </w:rPr>
              <w:t>£14,854</w:t>
            </w:r>
          </w:p>
        </w:tc>
      </w:tr>
      <w:tr w:rsidR="00D96559" w:rsidRPr="00E84A14" w:rsidTr="00D96559">
        <w:trPr>
          <w:tblHeader/>
        </w:trPr>
        <w:tc>
          <w:tcPr>
            <w:tcW w:w="448" w:type="pct"/>
            <w:shd w:val="clear" w:color="auto" w:fill="auto"/>
            <w:vAlign w:val="center"/>
          </w:tcPr>
          <w:p w:rsidR="00D96559" w:rsidRPr="00E84A14" w:rsidRDefault="00D96559" w:rsidP="00D96559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9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sz w:val="20"/>
                <w:szCs w:val="20"/>
              </w:rPr>
              <w:t>Preston North East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sz w:val="20"/>
                <w:szCs w:val="20"/>
              </w:rPr>
              <w:t>Southey Close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sz w:val="20"/>
                <w:szCs w:val="20"/>
              </w:rPr>
              <w:t>Footway inlay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sz w:val="20"/>
                <w:szCs w:val="20"/>
              </w:rPr>
              <w:t>Levensgarth Avenue to end including Levensgarth Avenue to Tiverton Close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559" w:rsidRPr="00D96559" w:rsidRDefault="00D96559" w:rsidP="00D96559">
            <w:pPr>
              <w:jc w:val="center"/>
              <w:rPr>
                <w:rFonts w:ascii="Calibri" w:hAnsi="Calibri"/>
                <w:sz w:val="20"/>
              </w:rPr>
            </w:pPr>
            <w:r w:rsidRPr="00D96559">
              <w:rPr>
                <w:rFonts w:ascii="Calibri" w:hAnsi="Calibri"/>
                <w:sz w:val="20"/>
              </w:rPr>
              <w:t>£19,074</w:t>
            </w:r>
          </w:p>
        </w:tc>
      </w:tr>
      <w:tr w:rsidR="00D96559" w:rsidRPr="00E84A14" w:rsidTr="00D96559">
        <w:trPr>
          <w:tblHeader/>
        </w:trPr>
        <w:tc>
          <w:tcPr>
            <w:tcW w:w="448" w:type="pct"/>
            <w:shd w:val="clear" w:color="auto" w:fill="auto"/>
            <w:vAlign w:val="center"/>
          </w:tcPr>
          <w:p w:rsidR="00D96559" w:rsidRPr="00E84A14" w:rsidRDefault="00D96559" w:rsidP="00D96559">
            <w:pPr>
              <w:spacing w:before="20" w:after="2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E84A14">
              <w:rPr>
                <w:rFonts w:asciiTheme="minorHAnsi" w:hAnsiTheme="minorHAnsi"/>
                <w:color w:val="000000"/>
                <w:sz w:val="22"/>
              </w:rPr>
              <w:t>10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Preston West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Dunoon Close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Footway inlay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96559" w:rsidRPr="00737E32" w:rsidRDefault="00D96559" w:rsidP="00D965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7E32">
              <w:rPr>
                <w:rFonts w:asciiTheme="minorHAnsi" w:hAnsiTheme="minorHAnsi"/>
                <w:color w:val="000000"/>
                <w:sz w:val="20"/>
                <w:szCs w:val="20"/>
              </w:rPr>
              <w:t>From number 15 to the cul-de-sac end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559" w:rsidRPr="00D96559" w:rsidRDefault="00D96559" w:rsidP="00D96559">
            <w:pPr>
              <w:jc w:val="center"/>
              <w:rPr>
                <w:rFonts w:ascii="Calibri" w:hAnsi="Calibri"/>
                <w:sz w:val="20"/>
              </w:rPr>
            </w:pPr>
            <w:r w:rsidRPr="00D96559">
              <w:rPr>
                <w:rFonts w:ascii="Calibri" w:hAnsi="Calibri"/>
                <w:sz w:val="20"/>
              </w:rPr>
              <w:t>£20,593</w:t>
            </w:r>
          </w:p>
        </w:tc>
      </w:tr>
      <w:tr w:rsidR="005B61E4" w:rsidRPr="00E84A14" w:rsidTr="005D64EE">
        <w:trPr>
          <w:tblHeader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B61E4" w:rsidRPr="001412CB" w:rsidRDefault="005B61E4" w:rsidP="001412CB">
            <w:pPr>
              <w:spacing w:before="20" w:after="20"/>
              <w:jc w:val="right"/>
              <w:rPr>
                <w:rFonts w:asciiTheme="minorHAnsi" w:hAnsiTheme="minorHAnsi"/>
                <w:b/>
                <w:bCs/>
                <w:color w:val="000000"/>
                <w:sz w:val="6"/>
                <w:szCs w:val="6"/>
              </w:rPr>
            </w:pPr>
          </w:p>
          <w:p w:rsidR="005B61E4" w:rsidRPr="005D64EE" w:rsidRDefault="005B61E4" w:rsidP="005B61E4">
            <w:pPr>
              <w:spacing w:before="20" w:after="120"/>
              <w:jc w:val="right"/>
              <w:rPr>
                <w:rFonts w:asciiTheme="minorHAnsi" w:hAnsiTheme="minorHAnsi" w:cs="Arial"/>
                <w:b/>
                <w:color w:val="000000"/>
                <w:sz w:val="22"/>
              </w:rPr>
            </w:pPr>
            <w:r w:rsidRPr="005D64EE">
              <w:rPr>
                <w:rFonts w:asciiTheme="minorHAnsi" w:hAnsiTheme="minorHAnsi"/>
                <w:b/>
                <w:bCs/>
                <w:color w:val="000000"/>
                <w:sz w:val="22"/>
              </w:rPr>
              <w:t xml:space="preserve">Estimated Cost of Schemes: </w:t>
            </w:r>
            <w:r w:rsidRPr="005D64E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£299,646</w:t>
            </w:r>
          </w:p>
        </w:tc>
      </w:tr>
    </w:tbl>
    <w:p w:rsidR="00FC4C43" w:rsidRPr="00C84E3E" w:rsidRDefault="00FC4C43" w:rsidP="000A6E76">
      <w:pPr>
        <w:spacing w:after="0" w:line="240" w:lineRule="auto"/>
        <w:rPr>
          <w:rFonts w:asciiTheme="minorHAnsi" w:hAnsiTheme="minorHAnsi"/>
          <w:b/>
          <w:bCs/>
          <w:noProof/>
          <w:sz w:val="22"/>
          <w:lang w:eastAsia="en-GB" w:bidi="gu-IN"/>
        </w:rPr>
      </w:pPr>
    </w:p>
    <w:sectPr w:rsidR="00FC4C43" w:rsidRPr="00C84E3E" w:rsidSect="008A1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84" w:rsidRDefault="00006684" w:rsidP="00F44C3B">
      <w:pPr>
        <w:spacing w:after="0" w:line="240" w:lineRule="auto"/>
      </w:pPr>
      <w:r>
        <w:separator/>
      </w:r>
    </w:p>
  </w:endnote>
  <w:endnote w:type="continuationSeparator" w:id="0">
    <w:p w:rsidR="00006684" w:rsidRDefault="00006684" w:rsidP="00F4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84" w:rsidRDefault="00006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87147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06684" w:rsidRDefault="00006684">
            <w:pPr>
              <w:pStyle w:val="Footer"/>
              <w:jc w:val="center"/>
            </w:pPr>
            <w:r w:rsidRPr="00573309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AD2273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57330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AD2273">
              <w:rPr>
                <w:rFonts w:asciiTheme="minorHAnsi" w:hAnsiTheme="minorHAnsi"/>
                <w:b/>
                <w:noProof/>
                <w:sz w:val="16"/>
                <w:szCs w:val="16"/>
              </w:rPr>
              <w:t>10</w:t>
            </w:r>
            <w:r w:rsidRPr="00573309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06684" w:rsidRPr="00E15E09" w:rsidRDefault="00006684" w:rsidP="00E15E09">
    <w:pPr>
      <w:spacing w:after="0" w:line="240" w:lineRule="auto"/>
      <w:ind w:left="-426"/>
      <w:rPr>
        <w:rFonts w:asciiTheme="minorHAnsi" w:hAnsiTheme="minorHAnsi"/>
        <w:b/>
        <w:bCs/>
        <w:noProof/>
        <w:sz w:val="20"/>
        <w:szCs w:val="20"/>
        <w:u w:val="single"/>
        <w:lang w:eastAsia="en-GB" w:bidi="gu-I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84" w:rsidRDefault="00006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84" w:rsidRDefault="00006684" w:rsidP="00F44C3B">
      <w:pPr>
        <w:spacing w:after="0" w:line="240" w:lineRule="auto"/>
      </w:pPr>
      <w:r>
        <w:separator/>
      </w:r>
    </w:p>
  </w:footnote>
  <w:footnote w:type="continuationSeparator" w:id="0">
    <w:p w:rsidR="00006684" w:rsidRDefault="00006684" w:rsidP="00F4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84" w:rsidRDefault="00006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Y="-400"/>
      <w:tblW w:w="10806" w:type="dxa"/>
      <w:tblLayout w:type="fixed"/>
      <w:tblLook w:val="04A0" w:firstRow="1" w:lastRow="0" w:firstColumn="1" w:lastColumn="0" w:noHBand="0" w:noVBand="1"/>
    </w:tblPr>
    <w:tblGrid>
      <w:gridCol w:w="10806"/>
    </w:tblGrid>
    <w:tr w:rsidR="00006684" w:rsidRPr="001819E8" w:rsidTr="00802AAC">
      <w:tc>
        <w:tcPr>
          <w:tcW w:w="10806" w:type="dxa"/>
          <w:shd w:val="clear" w:color="auto" w:fill="D9D9D9" w:themeFill="background1" w:themeFillShade="D9"/>
        </w:tcPr>
        <w:p w:rsidR="00006684" w:rsidRPr="001819E8" w:rsidRDefault="00006684" w:rsidP="00FC4C43">
          <w:pPr>
            <w:jc w:val="center"/>
            <w:rPr>
              <w:rFonts w:asciiTheme="minorHAnsi" w:hAnsiTheme="minorHAnsi"/>
              <w:b/>
              <w:bCs/>
              <w:noProof/>
              <w:sz w:val="20"/>
              <w:szCs w:val="20"/>
              <w:lang w:eastAsia="en-GB" w:bidi="gu-IN"/>
            </w:rPr>
          </w:pPr>
          <w:r>
            <w:rPr>
              <w:rFonts w:asciiTheme="minorHAnsi" w:hAnsiTheme="minorHAnsi"/>
              <w:b/>
              <w:bCs/>
              <w:noProof/>
              <w:sz w:val="20"/>
              <w:szCs w:val="20"/>
              <w:lang w:eastAsia="en-GB" w:bidi="gu-IN"/>
            </w:rPr>
            <w:t>2015/16 Capital Programme - Preston</w:t>
          </w:r>
        </w:p>
      </w:tc>
    </w:tr>
  </w:tbl>
  <w:p w:rsidR="00006684" w:rsidRDefault="00006684" w:rsidP="00EC52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84" w:rsidRDefault="00006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1A5D"/>
    <w:multiLevelType w:val="hybridMultilevel"/>
    <w:tmpl w:val="2C5C52EC"/>
    <w:lvl w:ilvl="0" w:tplc="A6686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0F5"/>
    <w:multiLevelType w:val="hybridMultilevel"/>
    <w:tmpl w:val="A212257E"/>
    <w:lvl w:ilvl="0" w:tplc="1CB22E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0D"/>
    <w:rsid w:val="00000574"/>
    <w:rsid w:val="00006684"/>
    <w:rsid w:val="00033222"/>
    <w:rsid w:val="0003527C"/>
    <w:rsid w:val="00036798"/>
    <w:rsid w:val="00047A4F"/>
    <w:rsid w:val="00060BDB"/>
    <w:rsid w:val="00061256"/>
    <w:rsid w:val="000970D1"/>
    <w:rsid w:val="00097733"/>
    <w:rsid w:val="000A6E76"/>
    <w:rsid w:val="000A6F3D"/>
    <w:rsid w:val="000B5DC3"/>
    <w:rsid w:val="000C6C7C"/>
    <w:rsid w:val="000D191C"/>
    <w:rsid w:val="00110632"/>
    <w:rsid w:val="0011124B"/>
    <w:rsid w:val="00120871"/>
    <w:rsid w:val="0013460B"/>
    <w:rsid w:val="001412CB"/>
    <w:rsid w:val="00154D9A"/>
    <w:rsid w:val="00154EC7"/>
    <w:rsid w:val="00167744"/>
    <w:rsid w:val="001819E8"/>
    <w:rsid w:val="001903FE"/>
    <w:rsid w:val="001923A2"/>
    <w:rsid w:val="001B101B"/>
    <w:rsid w:val="001D19CD"/>
    <w:rsid w:val="001E08D0"/>
    <w:rsid w:val="001E5C15"/>
    <w:rsid w:val="00205DEC"/>
    <w:rsid w:val="00226FD1"/>
    <w:rsid w:val="00281664"/>
    <w:rsid w:val="0029530D"/>
    <w:rsid w:val="002F79FD"/>
    <w:rsid w:val="00310D06"/>
    <w:rsid w:val="00312043"/>
    <w:rsid w:val="00324850"/>
    <w:rsid w:val="00324FD4"/>
    <w:rsid w:val="0033337D"/>
    <w:rsid w:val="00357C11"/>
    <w:rsid w:val="00397816"/>
    <w:rsid w:val="003B3088"/>
    <w:rsid w:val="003B560B"/>
    <w:rsid w:val="003C2A7F"/>
    <w:rsid w:val="003C41F7"/>
    <w:rsid w:val="003E64C5"/>
    <w:rsid w:val="0040286F"/>
    <w:rsid w:val="00435359"/>
    <w:rsid w:val="0044232D"/>
    <w:rsid w:val="00444A11"/>
    <w:rsid w:val="00454F8F"/>
    <w:rsid w:val="004662BF"/>
    <w:rsid w:val="0047413F"/>
    <w:rsid w:val="004C4674"/>
    <w:rsid w:val="004D0F51"/>
    <w:rsid w:val="004E0943"/>
    <w:rsid w:val="004F4FD0"/>
    <w:rsid w:val="0051240D"/>
    <w:rsid w:val="0054300E"/>
    <w:rsid w:val="005575BD"/>
    <w:rsid w:val="00570971"/>
    <w:rsid w:val="00573309"/>
    <w:rsid w:val="00586DBD"/>
    <w:rsid w:val="005911B4"/>
    <w:rsid w:val="00592D18"/>
    <w:rsid w:val="00594720"/>
    <w:rsid w:val="005A2582"/>
    <w:rsid w:val="005A2956"/>
    <w:rsid w:val="005A4ADF"/>
    <w:rsid w:val="005B61E4"/>
    <w:rsid w:val="005B7083"/>
    <w:rsid w:val="005D4FD2"/>
    <w:rsid w:val="005D64EE"/>
    <w:rsid w:val="005F609E"/>
    <w:rsid w:val="00613DEE"/>
    <w:rsid w:val="00614950"/>
    <w:rsid w:val="00633C5B"/>
    <w:rsid w:val="00634792"/>
    <w:rsid w:val="00663CD7"/>
    <w:rsid w:val="006A79DD"/>
    <w:rsid w:val="006F3E05"/>
    <w:rsid w:val="00726EC3"/>
    <w:rsid w:val="00774962"/>
    <w:rsid w:val="00793D7D"/>
    <w:rsid w:val="007A0124"/>
    <w:rsid w:val="007B67F3"/>
    <w:rsid w:val="007C2BD2"/>
    <w:rsid w:val="00802AAC"/>
    <w:rsid w:val="008042D4"/>
    <w:rsid w:val="00817D0D"/>
    <w:rsid w:val="00823E98"/>
    <w:rsid w:val="00832B03"/>
    <w:rsid w:val="00854D03"/>
    <w:rsid w:val="00861475"/>
    <w:rsid w:val="00867063"/>
    <w:rsid w:val="00894BA4"/>
    <w:rsid w:val="008A1182"/>
    <w:rsid w:val="008A16A6"/>
    <w:rsid w:val="008D6E52"/>
    <w:rsid w:val="008F3616"/>
    <w:rsid w:val="0091286C"/>
    <w:rsid w:val="00927471"/>
    <w:rsid w:val="00955F8A"/>
    <w:rsid w:val="009A2CB7"/>
    <w:rsid w:val="009A4D6C"/>
    <w:rsid w:val="009B1BE4"/>
    <w:rsid w:val="009C47BD"/>
    <w:rsid w:val="009E6937"/>
    <w:rsid w:val="009E7442"/>
    <w:rsid w:val="00A2060B"/>
    <w:rsid w:val="00A711F7"/>
    <w:rsid w:val="00A77475"/>
    <w:rsid w:val="00A85DD4"/>
    <w:rsid w:val="00AC10E1"/>
    <w:rsid w:val="00AC4BDE"/>
    <w:rsid w:val="00AD2273"/>
    <w:rsid w:val="00AF1B35"/>
    <w:rsid w:val="00B079FC"/>
    <w:rsid w:val="00B165B9"/>
    <w:rsid w:val="00B443F0"/>
    <w:rsid w:val="00B720EC"/>
    <w:rsid w:val="00B759AB"/>
    <w:rsid w:val="00B90220"/>
    <w:rsid w:val="00BA7163"/>
    <w:rsid w:val="00BC7D6C"/>
    <w:rsid w:val="00BE6E53"/>
    <w:rsid w:val="00C05671"/>
    <w:rsid w:val="00C61437"/>
    <w:rsid w:val="00C72E59"/>
    <w:rsid w:val="00C730D4"/>
    <w:rsid w:val="00C84E3E"/>
    <w:rsid w:val="00CB0804"/>
    <w:rsid w:val="00CB0B0B"/>
    <w:rsid w:val="00CB18E0"/>
    <w:rsid w:val="00CD5C63"/>
    <w:rsid w:val="00D02E7F"/>
    <w:rsid w:val="00D046EB"/>
    <w:rsid w:val="00D13D42"/>
    <w:rsid w:val="00D20931"/>
    <w:rsid w:val="00D213E8"/>
    <w:rsid w:val="00D218B7"/>
    <w:rsid w:val="00D42047"/>
    <w:rsid w:val="00D60132"/>
    <w:rsid w:val="00D96559"/>
    <w:rsid w:val="00DA64C6"/>
    <w:rsid w:val="00DD0F27"/>
    <w:rsid w:val="00DE1323"/>
    <w:rsid w:val="00DE1A02"/>
    <w:rsid w:val="00E15E09"/>
    <w:rsid w:val="00E25704"/>
    <w:rsid w:val="00E357F4"/>
    <w:rsid w:val="00E84A14"/>
    <w:rsid w:val="00E8584C"/>
    <w:rsid w:val="00E962C2"/>
    <w:rsid w:val="00EB009E"/>
    <w:rsid w:val="00EC528D"/>
    <w:rsid w:val="00EF0C59"/>
    <w:rsid w:val="00EF3FE3"/>
    <w:rsid w:val="00F44C3B"/>
    <w:rsid w:val="00F74A9B"/>
    <w:rsid w:val="00FB53D7"/>
    <w:rsid w:val="00FC39BE"/>
    <w:rsid w:val="00FC4C43"/>
    <w:rsid w:val="00FD3EFB"/>
    <w:rsid w:val="00FD6A4C"/>
    <w:rsid w:val="00FE3A78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DE7F50A-E4E7-4289-92F8-96E06896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3B"/>
  </w:style>
  <w:style w:type="paragraph" w:styleId="Footer">
    <w:name w:val="footer"/>
    <w:basedOn w:val="Normal"/>
    <w:link w:val="FooterChar"/>
    <w:uiPriority w:val="99"/>
    <w:unhideWhenUsed/>
    <w:rsid w:val="00F4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3B"/>
  </w:style>
  <w:style w:type="paragraph" w:styleId="ListParagraph">
    <w:name w:val="List Paragraph"/>
    <w:basedOn w:val="Normal"/>
    <w:uiPriority w:val="34"/>
    <w:qFormat/>
    <w:rsid w:val="00B079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4E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EC7"/>
    <w:rPr>
      <w:color w:val="800080"/>
      <w:u w:val="single"/>
    </w:rPr>
  </w:style>
  <w:style w:type="paragraph" w:customStyle="1" w:styleId="xl63">
    <w:name w:val="xl63"/>
    <w:basedOn w:val="Normal"/>
    <w:rsid w:val="00154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en-GB" w:bidi="gu-IN"/>
    </w:rPr>
  </w:style>
  <w:style w:type="paragraph" w:customStyle="1" w:styleId="xl64">
    <w:name w:val="xl64"/>
    <w:basedOn w:val="Normal"/>
    <w:rsid w:val="00154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en-GB" w:bidi="gu-IN"/>
    </w:rPr>
  </w:style>
  <w:style w:type="paragraph" w:customStyle="1" w:styleId="xl65">
    <w:name w:val="xl65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n-GB" w:bidi="gu-IN"/>
    </w:rPr>
  </w:style>
  <w:style w:type="paragraph" w:customStyle="1" w:styleId="xl66">
    <w:name w:val="xl66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n-GB" w:bidi="gu-IN"/>
    </w:rPr>
  </w:style>
  <w:style w:type="paragraph" w:customStyle="1" w:styleId="xl67">
    <w:name w:val="xl67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n-GB" w:bidi="gu-IN"/>
    </w:rPr>
  </w:style>
  <w:style w:type="paragraph" w:customStyle="1" w:styleId="xl68">
    <w:name w:val="xl68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en-GB" w:bidi="gu-IN"/>
    </w:rPr>
  </w:style>
  <w:style w:type="paragraph" w:customStyle="1" w:styleId="xl69">
    <w:name w:val="xl69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n-GB" w:bidi="gu-IN"/>
    </w:rPr>
  </w:style>
  <w:style w:type="paragraph" w:customStyle="1" w:styleId="xl70">
    <w:name w:val="xl70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n-GB" w:bidi="gu-IN"/>
    </w:rPr>
  </w:style>
  <w:style w:type="paragraph" w:customStyle="1" w:styleId="xl71">
    <w:name w:val="xl71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n-GB" w:bidi="gu-IN"/>
    </w:rPr>
  </w:style>
  <w:style w:type="paragraph" w:customStyle="1" w:styleId="xl72">
    <w:name w:val="xl72"/>
    <w:basedOn w:val="Normal"/>
    <w:rsid w:val="00154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en-GB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6A68-BA26-4469-9E3B-FAE7018A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2666</Words>
  <Characters>15198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hmulla002</dc:creator>
  <cp:lastModifiedBy>Mulligan, Janet</cp:lastModifiedBy>
  <cp:revision>2</cp:revision>
  <cp:lastPrinted>2015-02-25T15:44:00Z</cp:lastPrinted>
  <dcterms:created xsi:type="dcterms:W3CDTF">2015-02-27T09:26:00Z</dcterms:created>
  <dcterms:modified xsi:type="dcterms:W3CDTF">2015-02-27T09:26:00Z</dcterms:modified>
</cp:coreProperties>
</file>